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D1" w:rsidRPr="005468B3" w:rsidRDefault="005468B3" w:rsidP="005468B3">
      <w:pPr>
        <w:jc w:val="center"/>
        <w:rPr>
          <w:b/>
          <w:sz w:val="32"/>
          <w:szCs w:val="32"/>
        </w:rPr>
      </w:pPr>
      <w:r w:rsidRPr="005468B3">
        <w:rPr>
          <w:b/>
          <w:sz w:val="32"/>
          <w:szCs w:val="32"/>
        </w:rPr>
        <w:t>Követelmények Biológia 7. osztály</w:t>
      </w:r>
    </w:p>
    <w:p w:rsidR="005468B3" w:rsidRDefault="005468B3">
      <w:pPr>
        <w:rPr>
          <w:rFonts w:ascii="Cambria" w:hAnsi="Cambria"/>
          <w:b/>
          <w:bCs/>
          <w:sz w:val="24"/>
          <w:szCs w:val="24"/>
        </w:rPr>
      </w:pPr>
      <w:r w:rsidRPr="00914A7A">
        <w:rPr>
          <w:rFonts w:ascii="Cambria" w:hAnsi="Cambria"/>
          <w:b/>
          <w:bCs/>
          <w:sz w:val="24"/>
          <w:szCs w:val="24"/>
        </w:rPr>
        <w:t xml:space="preserve">A </w:t>
      </w:r>
      <w:proofErr w:type="gramStart"/>
      <w:r w:rsidRPr="00914A7A">
        <w:rPr>
          <w:rFonts w:ascii="Cambria" w:hAnsi="Cambria"/>
          <w:b/>
          <w:bCs/>
          <w:sz w:val="24"/>
          <w:szCs w:val="24"/>
        </w:rPr>
        <w:t>biológia</w:t>
      </w:r>
      <w:r w:rsidRPr="00911390">
        <w:rPr>
          <w:rFonts w:ascii="Cambria" w:hAnsi="Cambria"/>
          <w:b/>
          <w:bCs/>
          <w:sz w:val="24"/>
          <w:szCs w:val="24"/>
        </w:rPr>
        <w:t xml:space="preserve">  tudomány</w:t>
      </w:r>
      <w:bookmarkStart w:id="0" w:name="_GoBack"/>
      <w:bookmarkEnd w:id="0"/>
      <w:r w:rsidRPr="00911390">
        <w:rPr>
          <w:rFonts w:ascii="Cambria" w:hAnsi="Cambria"/>
          <w:b/>
          <w:bCs/>
          <w:sz w:val="24"/>
          <w:szCs w:val="24"/>
        </w:rPr>
        <w:t>ának</w:t>
      </w:r>
      <w:proofErr w:type="gramEnd"/>
      <w:r w:rsidRPr="00911390">
        <w:rPr>
          <w:rFonts w:ascii="Cambria" w:hAnsi="Cambria"/>
          <w:b/>
          <w:bCs/>
          <w:sz w:val="24"/>
          <w:szCs w:val="24"/>
        </w:rPr>
        <w:t xml:space="preserve"> céljai és vizsgálati módszerei</w:t>
      </w:r>
    </w:p>
    <w:p w:rsidR="005468B3" w:rsidRPr="00D93241" w:rsidRDefault="005468B3" w:rsidP="005468B3">
      <w:pPr>
        <w:pStyle w:val="Listaszerbekezds"/>
        <w:rPr>
          <w:rFonts w:cs="Calibri"/>
        </w:rPr>
      </w:pPr>
      <w:r w:rsidRPr="00D93241">
        <w:rPr>
          <w:rFonts w:cs="Calibri"/>
        </w:rPr>
        <w:t>ismeri a biológia tudományának kutatási céljait, elismeri a tudósok munkáját és felelősségét, képet alkot a biológia fejlődéséről, érti a jelenkori kutatások jelentőségét;</w:t>
      </w:r>
    </w:p>
    <w:p w:rsidR="005468B3" w:rsidRPr="00D93241" w:rsidRDefault="005468B3" w:rsidP="005468B3">
      <w:pPr>
        <w:pStyle w:val="Listaszerbekezds"/>
        <w:rPr>
          <w:rFonts w:cs="Calibri"/>
        </w:rPr>
      </w:pPr>
      <w:r w:rsidRPr="00D93241">
        <w:rPr>
          <w:rFonts w:cs="Calibri"/>
        </w:rPr>
        <w:t>érti és példákkal igazolja, hogy a tudományos elképzelések az adott kor tudásán és világképén nyugszanak, fejlődésük és cseréjük a megismerési folyamat természetes jellemzője;</w:t>
      </w:r>
    </w:p>
    <w:p w:rsidR="005468B3" w:rsidRPr="00D93241" w:rsidRDefault="005468B3" w:rsidP="005468B3">
      <w:pPr>
        <w:pStyle w:val="Listaszerbekezds"/>
        <w:ind w:left="357" w:hanging="357"/>
        <w:rPr>
          <w:rFonts w:cs="Calibri"/>
        </w:rPr>
      </w:pPr>
      <w:r w:rsidRPr="00D93241">
        <w:rPr>
          <w:rFonts w:cs="Calibri"/>
        </w:rPr>
        <w:t>a biológiai jelenségekkel kapcsolatban kérdéseket, előfeltevéseket fogalmaz meg, tudja, hogy ezek akkor vizsgálhatók tudományosan, ha lehetőség van a bizonyításra vagy cáfolatra;</w:t>
      </w:r>
    </w:p>
    <w:p w:rsidR="005468B3" w:rsidRPr="00D93241" w:rsidRDefault="005468B3" w:rsidP="005468B3">
      <w:pPr>
        <w:pStyle w:val="Listaszerbekezds"/>
        <w:numPr>
          <w:ilvl w:val="0"/>
          <w:numId w:val="2"/>
        </w:numPr>
        <w:rPr>
          <w:rFonts w:cs="Calibri"/>
        </w:rPr>
      </w:pPr>
      <w:r w:rsidRPr="00D93241">
        <w:rPr>
          <w:rFonts w:cs="Calibri"/>
        </w:rPr>
        <w:t>tisztában van a mérhetőség jelentőségével, törekszik az elérhető legnagyobb pontosságra, de tisztában van ennek korlátaival is</w:t>
      </w:r>
      <w:r>
        <w:rPr>
          <w:rFonts w:cs="Calibri"/>
        </w:rPr>
        <w:t>;</w:t>
      </w:r>
      <w:r w:rsidRPr="00D93241">
        <w:rPr>
          <w:rFonts w:cs="Calibri"/>
        </w:rPr>
        <w:t xml:space="preserve"> </w:t>
      </w:r>
    </w:p>
    <w:p w:rsidR="005468B3" w:rsidRPr="000A5A99" w:rsidRDefault="005468B3" w:rsidP="005468B3">
      <w:pPr>
        <w:pStyle w:val="Listaszerbekezds"/>
        <w:numPr>
          <w:ilvl w:val="0"/>
          <w:numId w:val="2"/>
        </w:numPr>
        <w:rPr>
          <w:rFonts w:ascii="Cambria" w:hAnsi="Cambria"/>
          <w:b/>
          <w:smallCaps/>
          <w:color w:val="2E74B5" w:themeColor="accent1" w:themeShade="BF"/>
        </w:rPr>
      </w:pPr>
      <w:r w:rsidRPr="000A5A99">
        <w:rPr>
          <w:rFonts w:cs="Calibri"/>
        </w:rPr>
        <w:t>megkülönbözteti a bulvár, a népszerűsítő és a tudományos típusú közléseket, médiatermékeket, törekszik a megtévesztés, az áltudományosság leleplezésére</w:t>
      </w:r>
      <w:r>
        <w:rPr>
          <w:rFonts w:cs="Calibri"/>
        </w:rPr>
        <w:t>.</w:t>
      </w:r>
    </w:p>
    <w:p w:rsidR="005468B3" w:rsidRDefault="005468B3">
      <w:pPr>
        <w:rPr>
          <w:rFonts w:ascii="Cambria" w:hAnsi="Cambria"/>
          <w:b/>
          <w:bCs/>
          <w:sz w:val="24"/>
          <w:szCs w:val="24"/>
        </w:rPr>
      </w:pPr>
      <w:r w:rsidRPr="00D61C2E">
        <w:rPr>
          <w:rFonts w:ascii="Cambria" w:hAnsi="Cambria"/>
          <w:b/>
          <w:bCs/>
          <w:sz w:val="24"/>
          <w:szCs w:val="24"/>
        </w:rPr>
        <w:t>Az élővilág országai</w:t>
      </w:r>
    </w:p>
    <w:p w:rsidR="005468B3" w:rsidRPr="00A558D3" w:rsidRDefault="005468B3" w:rsidP="005468B3">
      <w:pPr>
        <w:pStyle w:val="Listaszerbekezds"/>
        <w:numPr>
          <w:ilvl w:val="0"/>
          <w:numId w:val="3"/>
        </w:numPr>
      </w:pPr>
      <w:r w:rsidRPr="00A23E68">
        <w:t>alapfokon alkalmazza a rendszerszintű gondolkodás műveleteit, azonosítani tud</w:t>
      </w:r>
      <w:r>
        <w:t>ja</w:t>
      </w:r>
      <w:r w:rsidRPr="00A23E68">
        <w:t xml:space="preserve"> egy biológiai rendszer részeit, kapcsolatait és </w:t>
      </w:r>
      <w:proofErr w:type="gramStart"/>
      <w:r w:rsidRPr="00A23E68">
        <w:t>funkcióit</w:t>
      </w:r>
      <w:proofErr w:type="gramEnd"/>
      <w:r w:rsidRPr="00A23E68">
        <w:t>, érti a csoportképzés jelentőségét, a tanu</w:t>
      </w:r>
      <w:r>
        <w:t xml:space="preserve">lt csoportokba </w:t>
      </w:r>
      <w:r w:rsidRPr="00A558D3">
        <w:t>besorolást végez;</w:t>
      </w:r>
    </w:p>
    <w:p w:rsidR="005468B3" w:rsidRPr="00A558D3" w:rsidRDefault="005468B3" w:rsidP="005468B3">
      <w:pPr>
        <w:pStyle w:val="Listaszerbekezds"/>
      </w:pPr>
      <w:r w:rsidRPr="00AB7F24">
        <w:t xml:space="preserve">biológiai rendszerekkel, jelenségekkel kapcsolatos képi </w:t>
      </w:r>
      <w:proofErr w:type="gramStart"/>
      <w:r w:rsidRPr="00AB7F24">
        <w:t>információkat</w:t>
      </w:r>
      <w:proofErr w:type="gramEnd"/>
      <w:r w:rsidRPr="00AB7F24">
        <w:t xml:space="preserve"> szóban vagy írásban értelmez, alkalmazza a vizualizálás, az ábrákban való összefoglalás módszerét</w:t>
      </w:r>
      <w:r>
        <w:t>.</w:t>
      </w:r>
    </w:p>
    <w:p w:rsidR="005468B3" w:rsidRPr="00A558D3" w:rsidRDefault="005468B3" w:rsidP="005468B3">
      <w:pPr>
        <w:pStyle w:val="Listaszerbekezds"/>
      </w:pPr>
      <w:r w:rsidRPr="00AB7F24">
        <w:t>alaktani jellemzők összehasonlítása alapján felismer néhány fontosabb növény- és állatcsoportot, ezekbe besorolást végez</w:t>
      </w:r>
      <w:r w:rsidRPr="00A558D3">
        <w:t>;</w:t>
      </w:r>
    </w:p>
    <w:p w:rsidR="005468B3" w:rsidRDefault="005468B3" w:rsidP="005468B3">
      <w:pPr>
        <w:pStyle w:val="Listaszerbekezds"/>
        <w:spacing w:after="0"/>
        <w:ind w:left="357" w:hanging="357"/>
      </w:pPr>
      <w:proofErr w:type="gramStart"/>
      <w:r w:rsidRPr="00AB7F24">
        <w:t>konkrét</w:t>
      </w:r>
      <w:proofErr w:type="gramEnd"/>
      <w:r w:rsidRPr="00AB7F24">
        <w:t xml:space="preserve"> példák vizsgálata alapján összehasonlítja a gombák, a növények és az állatok testfelépítését, életműködéseit és életmódját, ennek alapján érvel az önálló rendszertani csoportba sorolásuk mellett</w:t>
      </w:r>
      <w:r>
        <w:t>.</w:t>
      </w:r>
    </w:p>
    <w:p w:rsidR="005468B3" w:rsidRDefault="005468B3" w:rsidP="005468B3">
      <w:pPr>
        <w:spacing w:after="0"/>
      </w:pPr>
    </w:p>
    <w:p w:rsidR="005468B3" w:rsidRDefault="005468B3" w:rsidP="005468B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Bolygónk élővilága</w:t>
      </w:r>
    </w:p>
    <w:p w:rsidR="005468B3" w:rsidRDefault="005468B3" w:rsidP="005468B3">
      <w:pPr>
        <w:spacing w:after="0"/>
        <w:rPr>
          <w:rFonts w:ascii="Cambria" w:hAnsi="Cambria"/>
          <w:b/>
          <w:sz w:val="24"/>
          <w:szCs w:val="24"/>
        </w:rPr>
      </w:pPr>
    </w:p>
    <w:p w:rsidR="005468B3" w:rsidRPr="00C20C3A" w:rsidRDefault="005468B3" w:rsidP="005468B3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C20C3A">
        <w:t>alapfokon ismeri a földrészek, óceánok legjellegzetesebb növény</w:t>
      </w:r>
      <w:r>
        <w:t>-</w:t>
      </w:r>
      <w:r w:rsidRPr="00C20C3A">
        <w:t xml:space="preserve"> és állatfajait;</w:t>
      </w:r>
    </w:p>
    <w:p w:rsidR="005468B3" w:rsidRPr="00C20C3A" w:rsidRDefault="005468B3" w:rsidP="005468B3">
      <w:pPr>
        <w:numPr>
          <w:ilvl w:val="0"/>
          <w:numId w:val="4"/>
        </w:numPr>
        <w:spacing w:after="0" w:line="240" w:lineRule="auto"/>
        <w:ind w:left="357" w:hanging="357"/>
        <w:jc w:val="both"/>
      </w:pPr>
      <w:r w:rsidRPr="00C20C3A">
        <w:t xml:space="preserve">a földrészek természetes növényzetét ábrázoló tematikus térképek, fényképek, ábrák segítségével azonosítja bolygónk </w:t>
      </w:r>
      <w:proofErr w:type="spellStart"/>
      <w:r w:rsidRPr="00C20C3A">
        <w:t>biomjait</w:t>
      </w:r>
      <w:proofErr w:type="spellEnd"/>
      <w:r w:rsidRPr="00C20C3A">
        <w:t>;</w:t>
      </w:r>
    </w:p>
    <w:p w:rsidR="005468B3" w:rsidRPr="00C20C3A" w:rsidRDefault="005468B3" w:rsidP="005468B3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éghajlati övezetei, kialakult talajtípusai és az ott élő növényvilág közötti kapcsolatokat;</w:t>
      </w:r>
    </w:p>
    <w:p w:rsidR="005468B3" w:rsidRDefault="005468B3" w:rsidP="005468B3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jellegzetes növényei és az ott élő állatvilág közötti kapcsolatot; </w:t>
      </w:r>
    </w:p>
    <w:p w:rsidR="005468B3" w:rsidRDefault="005468B3" w:rsidP="005468B3">
      <w:pPr>
        <w:pStyle w:val="Listaszerbekezds"/>
        <w:numPr>
          <w:ilvl w:val="0"/>
          <w:numId w:val="4"/>
        </w:numPr>
        <w:ind w:left="357" w:hanging="357"/>
        <w:rPr>
          <w:rFonts w:asciiTheme="minorHAnsi" w:hAnsiTheme="minorHAnsi" w:cstheme="minorBidi"/>
          <w:lang w:eastAsia="en-US"/>
        </w:rPr>
      </w:pPr>
      <w:r w:rsidRPr="00C20C3A">
        <w:rPr>
          <w:rFonts w:asciiTheme="minorHAnsi" w:hAnsiTheme="minorHAnsi" w:cstheme="minorBidi"/>
          <w:lang w:eastAsia="en-US"/>
        </w:rPr>
        <w:t>néhány tengeri növény</w:t>
      </w:r>
      <w:r>
        <w:rPr>
          <w:rFonts w:asciiTheme="minorHAnsi" w:hAnsiTheme="minorHAnsi" w:cstheme="minorBidi"/>
          <w:lang w:eastAsia="en-US"/>
        </w:rPr>
        <w:t>-</w:t>
      </w:r>
      <w:r w:rsidRPr="00C20C3A">
        <w:rPr>
          <w:rFonts w:asciiTheme="minorHAnsi" w:hAnsiTheme="minorHAnsi" w:cstheme="minorBidi"/>
          <w:lang w:eastAsia="en-US"/>
        </w:rPr>
        <w:t xml:space="preserve"> és állatfaj megismerése során felismeri, hogy bolygónk legnagyobb életközössége a világtengerekben él.</w:t>
      </w:r>
    </w:p>
    <w:p w:rsidR="005468B3" w:rsidRDefault="005468B3" w:rsidP="005468B3">
      <w:pPr>
        <w:rPr>
          <w:rFonts w:ascii="Cambria" w:hAnsi="Cambria"/>
          <w:b/>
          <w:sz w:val="24"/>
          <w:szCs w:val="24"/>
        </w:rPr>
      </w:pPr>
      <w:r w:rsidRPr="00914A7A">
        <w:rPr>
          <w:rFonts w:ascii="Cambria" w:hAnsi="Cambria"/>
          <w:b/>
          <w:sz w:val="24"/>
          <w:szCs w:val="24"/>
        </w:rPr>
        <w:t>Életközösségek vizsgálata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másokkal együttműködve vizsgál környezetében található életközösségeket, az elkészített rajzok, fotók, videók és adatok alapján elemzi az élettelen környezeti tényezők és az élőlények közötti kapcsolatokat;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életközösségek vizsgálata, valamint ábrák, animációk alapján magyarázza az életközösségekben zajló anyagforgalom folyamatát, felismeri az élőlények közötti táplálkozási kapcsolatokat, táplálkozási piramist szerkeszt;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smallCaps/>
          <w:lang w:eastAsia="hu-HU"/>
        </w:rPr>
      </w:pPr>
      <w:r w:rsidRPr="00C20C3A">
        <w:rPr>
          <w:rFonts w:ascii="Calibri" w:hAnsi="Calibri" w:cstheme="minorHAnsi"/>
          <w:lang w:eastAsia="hu-HU"/>
        </w:rPr>
        <w:lastRenderedPageBreak/>
        <w:t xml:space="preserve">leírások, filmek és saját megfigyelései alapján elemzi az állatok viselkedésének alaptípusait, ezek lényegi jellemzőit </w:t>
      </w:r>
      <w:proofErr w:type="gramStart"/>
      <w:r w:rsidRPr="00C20C3A">
        <w:rPr>
          <w:rFonts w:ascii="Calibri" w:hAnsi="Calibri" w:cstheme="minorHAnsi"/>
          <w:lang w:eastAsia="hu-HU"/>
        </w:rPr>
        <w:t>konkrét</w:t>
      </w:r>
      <w:proofErr w:type="gramEnd"/>
      <w:r w:rsidRPr="00C20C3A">
        <w:rPr>
          <w:rFonts w:ascii="Calibri" w:hAnsi="Calibri" w:cstheme="minorHAnsi"/>
          <w:lang w:eastAsia="hu-HU"/>
        </w:rPr>
        <w:t xml:space="preserve"> példák alapján bemutatja;</w:t>
      </w:r>
    </w:p>
    <w:p w:rsidR="005468B3" w:rsidRDefault="005468B3" w:rsidP="005468B3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esetleírások, filmek és saját megfigyelései alapján felismeri az adott életközösségek biológiai értékeit, értékeli a lakókörnyezetében található életközösségek környezeti állapot</w:t>
      </w:r>
      <w:r>
        <w:rPr>
          <w:rFonts w:ascii="Calibri" w:hAnsi="Calibri" w:cstheme="minorHAnsi"/>
          <w:lang w:eastAsia="hu-HU"/>
        </w:rPr>
        <w:t>ot</w:t>
      </w:r>
      <w:r w:rsidRPr="00C20C3A">
        <w:rPr>
          <w:rFonts w:ascii="Calibri" w:hAnsi="Calibri" w:cstheme="minorHAnsi"/>
          <w:lang w:eastAsia="hu-HU"/>
        </w:rPr>
        <w:t xml:space="preserve"> és életminőség</w:t>
      </w:r>
      <w:r>
        <w:rPr>
          <w:rFonts w:ascii="Calibri" w:hAnsi="Calibri" w:cstheme="minorHAnsi"/>
          <w:lang w:eastAsia="hu-HU"/>
        </w:rPr>
        <w:t xml:space="preserve">et </w:t>
      </w:r>
      <w:r w:rsidRPr="00C20C3A">
        <w:rPr>
          <w:rFonts w:ascii="Calibri" w:hAnsi="Calibri" w:cstheme="minorHAnsi"/>
          <w:lang w:eastAsia="hu-HU"/>
        </w:rPr>
        <w:t>javító hatását.</w:t>
      </w:r>
    </w:p>
    <w:p w:rsidR="005468B3" w:rsidRDefault="005468B3" w:rsidP="005468B3">
      <w:pPr>
        <w:ind w:left="360" w:hanging="360"/>
        <w:rPr>
          <w:rFonts w:ascii="Cambria" w:hAnsi="Cambria"/>
          <w:b/>
          <w:sz w:val="24"/>
          <w:szCs w:val="24"/>
        </w:rPr>
      </w:pPr>
      <w:r w:rsidRPr="00AE268A">
        <w:rPr>
          <w:rFonts w:ascii="Cambria" w:hAnsi="Cambria"/>
          <w:b/>
          <w:sz w:val="24"/>
          <w:szCs w:val="24"/>
        </w:rPr>
        <w:t>A természeti értékek védelme</w:t>
      </w:r>
    </w:p>
    <w:p w:rsidR="005468B3" w:rsidRPr="00C20C3A" w:rsidRDefault="005468B3" w:rsidP="005468B3">
      <w:pPr>
        <w:numPr>
          <w:ilvl w:val="0"/>
          <w:numId w:val="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érti és elfogadja, hogy az élő természet rendelkezik olyan értékekkel, amelyeket törvényi eszközökkel is védeni kell, ismeri ennek formáit, felhívja a figyelmet az általa észlelt természetkárosításra;</w:t>
      </w:r>
    </w:p>
    <w:p w:rsidR="005468B3" w:rsidRPr="00C20C3A" w:rsidRDefault="005468B3" w:rsidP="005468B3">
      <w:pPr>
        <w:numPr>
          <w:ilvl w:val="0"/>
          <w:numId w:val="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az életformák sokféleségét megőrzendő értékként kezeli, felismeri a benne rejlő esztétikai szépséget, érvel a biológiai sokféleség veszélyeztetése ellen;</w:t>
      </w:r>
    </w:p>
    <w:p w:rsidR="005468B3" w:rsidRPr="00C20C3A" w:rsidRDefault="005468B3" w:rsidP="005468B3">
      <w:pPr>
        <w:numPr>
          <w:ilvl w:val="0"/>
          <w:numId w:val="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tájékozódik a környezetében található védett fajokról, életközösségekről, ezek eszmei értékéről és biológiai jelentőségéről, ismeri a hazai nemzeti parkok számát, területi elhelyezkedését, bemutatja védendő életközösségeik alapvető jellemzőit;</w:t>
      </w:r>
    </w:p>
    <w:p w:rsidR="005468B3" w:rsidRPr="00C20C3A" w:rsidRDefault="005468B3" w:rsidP="005468B3">
      <w:pPr>
        <w:numPr>
          <w:ilvl w:val="0"/>
          <w:numId w:val="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egységben látja az életközösségek múltbeli, jelenkori és várható jövőbeli állapotát, azok jövőbeli állapotára valószínűségi előrejelzést fogalmaz meg, felismeri és vállalja a jövőjük iránti egyéni és közösségi felelősséget.</w:t>
      </w:r>
    </w:p>
    <w:p w:rsidR="005468B3" w:rsidRDefault="005468B3" w:rsidP="005468B3">
      <w:pPr>
        <w:ind w:left="360" w:hanging="360"/>
        <w:rPr>
          <w:rFonts w:ascii="Cambria" w:hAnsi="Cambria"/>
          <w:b/>
          <w:sz w:val="24"/>
          <w:szCs w:val="24"/>
        </w:rPr>
      </w:pPr>
      <w:r w:rsidRPr="00914A7A">
        <w:rPr>
          <w:rFonts w:ascii="Cambria" w:hAnsi="Cambria"/>
          <w:b/>
          <w:sz w:val="24"/>
          <w:szCs w:val="24"/>
        </w:rPr>
        <w:t>Az élővilág és az ember kapcsolata, fenntarthatóság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kritikusan és önkritikusan értékeli az emberi tevékenység természeti környezetre gyakorolt hatását, életvitelében tudatosan követi a természet- és környezetvédelem szempontjait;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a növények gondozásának biológiai alapjait, több szempontot is figyelembe véve értékeli a növények, a növénytermesztés élelmezési, ipari és környezeti jelentőségét;</w:t>
      </w:r>
    </w:p>
    <w:p w:rsidR="005468B3" w:rsidRPr="00C20C3A" w:rsidRDefault="005468B3" w:rsidP="005468B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kritikusan vizsgálja a haszonállatok tartási módjai és a fajra jellemző igények közötti ellentmondásokat, ismeri és érti a nagyüzemi technológiák és a humánus állattartási módok közötti különbségeket;</w:t>
      </w:r>
    </w:p>
    <w:p w:rsidR="005468B3" w:rsidRDefault="005468B3" w:rsidP="005468B3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példák alapján elemzi a </w:t>
      </w:r>
      <w:proofErr w:type="gramStart"/>
      <w:r w:rsidRPr="00C20C3A">
        <w:rPr>
          <w:rFonts w:ascii="Calibri" w:hAnsi="Calibri" w:cstheme="minorHAnsi"/>
          <w:lang w:eastAsia="hu-HU"/>
        </w:rPr>
        <w:t>globális</w:t>
      </w:r>
      <w:proofErr w:type="gramEnd"/>
      <w:r w:rsidRPr="00C20C3A">
        <w:rPr>
          <w:rFonts w:ascii="Calibri" w:hAnsi="Calibri" w:cstheme="minorHAnsi"/>
          <w:lang w:eastAsia="hu-HU"/>
        </w:rPr>
        <w:t xml:space="preserve"> környezeti problémák gazdasági és társadalmi összefüggéseit, a megelőzés, a kárcsökkentés és az alkalmazkodás stratégiáit.</w:t>
      </w:r>
    </w:p>
    <w:p w:rsidR="005468B3" w:rsidRPr="005468B3" w:rsidRDefault="005468B3" w:rsidP="005468B3">
      <w:pPr>
        <w:ind w:left="360" w:hanging="360"/>
        <w:rPr>
          <w:color w:val="0070C0"/>
        </w:rPr>
      </w:pPr>
    </w:p>
    <w:p w:rsidR="005468B3" w:rsidRPr="00AB7F24" w:rsidRDefault="005468B3" w:rsidP="005468B3">
      <w:pPr>
        <w:spacing w:after="0"/>
      </w:pPr>
    </w:p>
    <w:p w:rsidR="005468B3" w:rsidRDefault="005468B3"/>
    <w:sectPr w:rsidR="0054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052"/>
    <w:multiLevelType w:val="hybridMultilevel"/>
    <w:tmpl w:val="11369B68"/>
    <w:lvl w:ilvl="0" w:tplc="7A28CC1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37E1B"/>
    <w:multiLevelType w:val="hybridMultilevel"/>
    <w:tmpl w:val="64824168"/>
    <w:lvl w:ilvl="0" w:tplc="F68852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0E261B9"/>
    <w:multiLevelType w:val="hybridMultilevel"/>
    <w:tmpl w:val="DC787122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4503A"/>
    <w:multiLevelType w:val="hybridMultilevel"/>
    <w:tmpl w:val="CADA99EC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B3"/>
    <w:rsid w:val="002067D1"/>
    <w:rsid w:val="005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7872"/>
  <w15:chartTrackingRefBased/>
  <w15:docId w15:val="{70D8A1A8-4409-4ADA-93B5-E53D9080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5468B3"/>
    <w:pPr>
      <w:numPr>
        <w:numId w:val="1"/>
      </w:numPr>
      <w:spacing w:after="120" w:line="276" w:lineRule="auto"/>
      <w:contextualSpacing/>
      <w:jc w:val="both"/>
    </w:pPr>
    <w:rPr>
      <w:rFonts w:ascii="Calibri" w:hAnsi="Calibri" w:cstheme="minorHAnsi"/>
      <w:lang w:eastAsia="hu-HU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5468B3"/>
    <w:rPr>
      <w:rFonts w:ascii="Calibri" w:hAnsi="Calibri" w:cstheme="minorHAnsi"/>
      <w:lang w:eastAsia="hu-HU"/>
    </w:rPr>
  </w:style>
  <w:style w:type="paragraph" w:customStyle="1" w:styleId="NTFelsorolsnagyktjel">
    <w:name w:val="NT_Felsorolás_nagykötőjel"/>
    <w:basedOn w:val="Jegyzetszveg"/>
    <w:qFormat/>
    <w:rsid w:val="005468B3"/>
    <w:pPr>
      <w:numPr>
        <w:numId w:val="5"/>
      </w:numPr>
      <w:tabs>
        <w:tab w:val="num" w:pos="360"/>
      </w:tabs>
      <w:spacing w:after="0" w:line="276" w:lineRule="auto"/>
      <w:ind w:left="0" w:firstLine="0"/>
      <w:jc w:val="both"/>
    </w:pPr>
    <w:rPr>
      <w:rFonts w:ascii="Calibri" w:hAnsi="Calibri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68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6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44A4A-6087-4D43-A3C7-C9C284320524}"/>
</file>

<file path=customXml/itemProps2.xml><?xml version="1.0" encoding="utf-8"?>
<ds:datastoreItem xmlns:ds="http://schemas.openxmlformats.org/officeDocument/2006/customXml" ds:itemID="{3261D1D2-1E86-4BD6-965F-86D1898EA196}"/>
</file>

<file path=customXml/itemProps3.xml><?xml version="1.0" encoding="utf-8"?>
<ds:datastoreItem xmlns:ds="http://schemas.openxmlformats.org/officeDocument/2006/customXml" ds:itemID="{93E2B30E-CA0B-47BA-A80F-9F429BE77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1</cp:revision>
  <dcterms:created xsi:type="dcterms:W3CDTF">2020-09-30T12:29:00Z</dcterms:created>
  <dcterms:modified xsi:type="dcterms:W3CDTF">2020-09-30T12:36:00Z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