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88" w:rsidRPr="00C92E7E" w:rsidRDefault="00C92E7E" w:rsidP="00C92E7E">
      <w:pPr>
        <w:jc w:val="center"/>
        <w:rPr>
          <w:b/>
          <w:sz w:val="32"/>
          <w:szCs w:val="32"/>
        </w:rPr>
      </w:pPr>
      <w:r w:rsidRPr="00C92E7E">
        <w:rPr>
          <w:b/>
          <w:sz w:val="32"/>
          <w:szCs w:val="32"/>
        </w:rPr>
        <w:t>Követelmények természetismeret 5. osztály</w:t>
      </w:r>
    </w:p>
    <w:p w:rsidR="00C92E7E" w:rsidRDefault="00C92E7E"/>
    <w:p w:rsidR="00C92E7E" w:rsidRDefault="00C92E7E">
      <w:pP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Anyagok és tulajdonságaik</w:t>
      </w:r>
    </w:p>
    <w:p w:rsidR="00C92E7E" w:rsidRPr="00627369" w:rsidRDefault="00C92E7E" w:rsidP="00C92E7E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megfigyeli a környezetben előforduló élő és élettelen anyagokat, megadott vagy önálló</w:t>
      </w:r>
      <w:bookmarkStart w:id="0" w:name="_GoBack"/>
      <w:bookmarkEnd w:id="0"/>
      <w:r w:rsidRPr="00627369">
        <w:rPr>
          <w:rFonts w:eastAsia="Times New Roman" w:cs="Calibri"/>
          <w:color w:val="000000"/>
          <w:lang w:eastAsia="hu-HU"/>
        </w:rPr>
        <w:t>an kitalált szempontok alapján csoportosítja azokat;</w:t>
      </w:r>
    </w:p>
    <w:p w:rsidR="00C92E7E" w:rsidRPr="00627369" w:rsidRDefault="00C92E7E" w:rsidP="00C92E7E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 és megfigyel különböző természetes és mesterséges anyagokat, ismeri azok tulajdonságait, felhasználhatóságukat, ismeri a természetes és mesterséges környezetre gyakorolt hatásukat;</w:t>
      </w:r>
    </w:p>
    <w:p w:rsidR="00C92E7E" w:rsidRPr="00627369" w:rsidRDefault="00C92E7E" w:rsidP="00C92E7E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becsléseket, méréseket és használ mérőeszközöket különféle fizikai paraméterek meghatározására;</w:t>
      </w:r>
    </w:p>
    <w:p w:rsidR="00C92E7E" w:rsidRPr="00627369" w:rsidRDefault="00C92E7E" w:rsidP="00C92E7E">
      <w:pPr>
        <w:numPr>
          <w:ilvl w:val="0"/>
          <w:numId w:val="1"/>
        </w:numPr>
        <w:tabs>
          <w:tab w:val="clear" w:pos="720"/>
        </w:tabs>
        <w:spacing w:after="12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egyszerű kísérleteket.</w:t>
      </w:r>
    </w:p>
    <w:p w:rsidR="00C92E7E" w:rsidRDefault="00C92E7E">
      <w:pP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 w:rsidRPr="00F53B4E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Mérések, mértékegységek, mérőeszközök</w:t>
      </w:r>
    </w:p>
    <w:p w:rsidR="00C92E7E" w:rsidRPr="00627369" w:rsidRDefault="00C92E7E" w:rsidP="00C92E7E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megfigyeli a környezetben előforduló élő és élettelen anyagokat, megadott vagy önállóan kitalált szempontok alapján csoportosítja azokat;</w:t>
      </w:r>
    </w:p>
    <w:p w:rsidR="00C92E7E" w:rsidRPr="00627369" w:rsidRDefault="00C92E7E" w:rsidP="00C92E7E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 és megfigyel különböző természetes és mesterséges anyagokat, ismeri azok tulajdonságait, felhasználhatóságukat, ismeri a természetes és mesterséges környezetre gyakorolt hatásukat;</w:t>
      </w:r>
    </w:p>
    <w:p w:rsidR="00C92E7E" w:rsidRPr="00627369" w:rsidRDefault="00C92E7E" w:rsidP="00C92E7E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becsléseket, méréseket és használ mérőeszközöket különféle fizikai paraméterek meghatározására;</w:t>
      </w:r>
    </w:p>
    <w:p w:rsidR="00C92E7E" w:rsidRPr="00627369" w:rsidRDefault="00C92E7E" w:rsidP="00C92E7E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egyszerű kísérleteket.</w:t>
      </w:r>
    </w:p>
    <w:p w:rsidR="00C92E7E" w:rsidRDefault="00C92E7E">
      <w:pP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Alapvető térképészeti ismeretek</w:t>
      </w:r>
    </w:p>
    <w:p w:rsidR="00C92E7E" w:rsidRPr="00413D0C" w:rsidRDefault="00C92E7E" w:rsidP="00C92E7E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413D0C">
        <w:rPr>
          <w:rFonts w:eastAsia="Times New Roman" w:cs="Calibri"/>
          <w:color w:val="000000"/>
          <w:lang w:eastAsia="hu-HU"/>
        </w:rPr>
        <w:t>meghat</w:t>
      </w:r>
      <w:r w:rsidRPr="00413D0C">
        <w:rPr>
          <w:rFonts w:eastAsia="Times New Roman" w:cs="Calibri" w:hint="eastAsia"/>
          <w:color w:val="000000"/>
          <w:lang w:eastAsia="hu-HU"/>
        </w:rPr>
        <w:t>á</w:t>
      </w:r>
      <w:r w:rsidRPr="00413D0C">
        <w:rPr>
          <w:rFonts w:eastAsia="Times New Roman" w:cs="Calibri"/>
          <w:color w:val="000000"/>
          <w:lang w:eastAsia="hu-HU"/>
        </w:rPr>
        <w:t>rozza a</w:t>
      </w:r>
      <w:r>
        <w:rPr>
          <w:rFonts w:eastAsia="Times New Roman" w:cs="Calibri"/>
          <w:color w:val="000000"/>
          <w:lang w:eastAsia="hu-HU"/>
        </w:rPr>
        <w:t>z</w:t>
      </w:r>
      <w:r w:rsidRPr="00413D0C">
        <w:rPr>
          <w:rFonts w:eastAsia="Times New Roman" w:cs="Calibri"/>
          <w:color w:val="000000"/>
          <w:lang w:eastAsia="hu-HU"/>
        </w:rPr>
        <w:t xml:space="preserve"> ir</w:t>
      </w:r>
      <w:r w:rsidRPr="00413D0C">
        <w:rPr>
          <w:rFonts w:eastAsia="Times New Roman" w:cs="Calibri" w:hint="eastAsia"/>
          <w:color w:val="000000"/>
          <w:lang w:eastAsia="hu-HU"/>
        </w:rPr>
        <w:t>á</w:t>
      </w:r>
      <w:r w:rsidRPr="00413D0C">
        <w:rPr>
          <w:rFonts w:eastAsia="Times New Roman" w:cs="Calibri"/>
          <w:color w:val="000000"/>
          <w:lang w:eastAsia="hu-HU"/>
        </w:rPr>
        <w:t>nyt a</w:t>
      </w:r>
      <w:r>
        <w:rPr>
          <w:rFonts w:eastAsia="Times New Roman" w:cs="Calibri"/>
          <w:color w:val="000000"/>
          <w:lang w:eastAsia="hu-HU"/>
        </w:rPr>
        <w:t xml:space="preserve"> valós</w:t>
      </w:r>
      <w:r w:rsidRPr="00413D0C">
        <w:rPr>
          <w:rFonts w:eastAsia="Times New Roman" w:cs="Calibri"/>
          <w:color w:val="000000"/>
          <w:lang w:eastAsia="hu-HU"/>
        </w:rPr>
        <w:t xml:space="preserve"> t</w:t>
      </w:r>
      <w:r w:rsidRPr="00413D0C">
        <w:rPr>
          <w:rFonts w:eastAsia="Times New Roman" w:cs="Calibri" w:hint="eastAsia"/>
          <w:color w:val="000000"/>
          <w:lang w:eastAsia="hu-HU"/>
        </w:rPr>
        <w:t>é</w:t>
      </w:r>
      <w:r w:rsidRPr="00413D0C">
        <w:rPr>
          <w:rFonts w:eastAsia="Times New Roman" w:cs="Calibri"/>
          <w:color w:val="000000"/>
          <w:lang w:eastAsia="hu-HU"/>
        </w:rPr>
        <w:t>rben</w:t>
      </w:r>
      <w:r>
        <w:rPr>
          <w:rFonts w:eastAsia="Times New Roman" w:cs="Calibri"/>
          <w:color w:val="000000"/>
          <w:lang w:eastAsia="hu-HU"/>
        </w:rPr>
        <w:t>;</w:t>
      </w:r>
    </w:p>
    <w:p w:rsidR="00C92E7E" w:rsidRPr="00627369" w:rsidRDefault="00C92E7E" w:rsidP="00C92E7E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érti a térkép és a valóság közötti viszonyt;</w:t>
      </w:r>
    </w:p>
    <w:p w:rsidR="00C92E7E" w:rsidRDefault="00C92E7E" w:rsidP="00C92E7E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>j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koz</w:t>
      </w:r>
      <w:r w:rsidRPr="00627369">
        <w:rPr>
          <w:rFonts w:eastAsia="Times New Roman" w:cs="Calibri" w:hint="eastAsia"/>
          <w:color w:val="000000"/>
          <w:lang w:eastAsia="hu-HU"/>
        </w:rPr>
        <w:t>ó</w:t>
      </w:r>
      <w:r w:rsidRPr="00627369">
        <w:rPr>
          <w:rFonts w:eastAsia="Times New Roman" w:cs="Calibri"/>
          <w:color w:val="000000"/>
          <w:lang w:eastAsia="hu-HU"/>
        </w:rPr>
        <w:t>dik a t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rk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 xml:space="preserve">pen 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s a f</w:t>
      </w:r>
      <w:r w:rsidRPr="00627369">
        <w:rPr>
          <w:rFonts w:eastAsia="Times New Roman" w:cs="Calibri" w:hint="eastAsia"/>
          <w:color w:val="000000"/>
          <w:lang w:eastAsia="hu-HU"/>
        </w:rPr>
        <w:t>ö</w:t>
      </w:r>
      <w:r w:rsidRPr="00627369">
        <w:rPr>
          <w:rFonts w:eastAsia="Times New Roman" w:cs="Calibri"/>
          <w:color w:val="000000"/>
          <w:lang w:eastAsia="hu-HU"/>
        </w:rPr>
        <w:t>ldg</w:t>
      </w:r>
      <w:r w:rsidRPr="00627369">
        <w:rPr>
          <w:rFonts w:eastAsia="Times New Roman" w:cs="Calibri" w:hint="eastAsia"/>
          <w:color w:val="000000"/>
          <w:lang w:eastAsia="hu-HU"/>
        </w:rPr>
        <w:t>ö</w:t>
      </w:r>
      <w:r w:rsidRPr="00627369">
        <w:rPr>
          <w:rFonts w:eastAsia="Times New Roman" w:cs="Calibri"/>
          <w:color w:val="000000"/>
          <w:lang w:eastAsia="hu-HU"/>
        </w:rPr>
        <w:t>mb</w:t>
      </w:r>
      <w:r w:rsidRPr="00627369">
        <w:rPr>
          <w:rFonts w:eastAsia="Times New Roman" w:cs="Calibri" w:hint="eastAsia"/>
          <w:color w:val="000000"/>
          <w:lang w:eastAsia="hu-HU"/>
        </w:rPr>
        <w:t>ö</w:t>
      </w:r>
      <w:r w:rsidRPr="00627369">
        <w:rPr>
          <w:rFonts w:eastAsia="Times New Roman" w:cs="Calibri"/>
          <w:color w:val="000000"/>
          <w:lang w:eastAsia="hu-HU"/>
        </w:rPr>
        <w:t>n.</w:t>
      </w:r>
    </w:p>
    <w:p w:rsidR="00C92E7E" w:rsidRDefault="00C92E7E">
      <w:pP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 növények testfelépítése</w:t>
      </w:r>
    </w:p>
    <w:p w:rsidR="00C92E7E" w:rsidRPr="00627369" w:rsidRDefault="00C92E7E" w:rsidP="00C92E7E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felismeri és megnevezi a növények életfeltételeit, életjelenségeit; </w:t>
      </w:r>
    </w:p>
    <w:p w:rsidR="00C92E7E" w:rsidRPr="00627369" w:rsidRDefault="00C92E7E" w:rsidP="00C92E7E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összehasonlít ismert hazai termesztett vagy vadon élő növényeket adott szempontok (testfelépítés, életfeltételek, szaporodás) alapján;</w:t>
      </w:r>
    </w:p>
    <w:p w:rsidR="00C92E7E" w:rsidRPr="00627369" w:rsidRDefault="00C92E7E" w:rsidP="00C92E7E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felismeri és megnevezi a növények részeit, megfigyeli jellemzőiket, megfogalmazza ezek </w:t>
      </w:r>
      <w:proofErr w:type="gramStart"/>
      <w:r w:rsidRPr="00627369">
        <w:rPr>
          <w:rFonts w:eastAsia="Times New Roman" w:cs="Calibri"/>
          <w:color w:val="000000"/>
          <w:lang w:eastAsia="hu-HU"/>
        </w:rPr>
        <w:t>funkcióit</w:t>
      </w:r>
      <w:proofErr w:type="gramEnd"/>
      <w:r w:rsidRPr="00627369">
        <w:rPr>
          <w:rFonts w:eastAsia="Times New Roman" w:cs="Calibri"/>
          <w:color w:val="000000"/>
          <w:lang w:eastAsia="hu-HU"/>
        </w:rPr>
        <w:t xml:space="preserve">; </w:t>
      </w:r>
    </w:p>
    <w:p w:rsidR="00C92E7E" w:rsidRPr="00627369" w:rsidRDefault="00C92E7E" w:rsidP="00C92E7E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összehasonlítja ismert hazai termesztett vagy vadon élő növények részeit megadott szempontok alapján; </w:t>
      </w:r>
    </w:p>
    <w:p w:rsidR="00C92E7E" w:rsidRPr="00627369" w:rsidRDefault="00C92E7E" w:rsidP="00C92E7E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ismert hazai termesztett vagy vadon élő növényeket különböző szempontok szerint csoportosít;</w:t>
      </w:r>
    </w:p>
    <w:p w:rsidR="00C92E7E" w:rsidRPr="00C92E7E" w:rsidRDefault="00C92E7E" w:rsidP="00C92E7E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azonosítja a lágy</w:t>
      </w:r>
      <w:r>
        <w:rPr>
          <w:rFonts w:eastAsia="Times New Roman" w:cs="Calibri"/>
          <w:color w:val="000000"/>
          <w:lang w:eastAsia="hu-HU"/>
        </w:rPr>
        <w:t xml:space="preserve"> </w:t>
      </w:r>
      <w:r w:rsidRPr="00627369">
        <w:rPr>
          <w:rFonts w:eastAsia="Times New Roman" w:cs="Calibri"/>
          <w:color w:val="000000"/>
          <w:lang w:eastAsia="hu-HU"/>
        </w:rPr>
        <w:t xml:space="preserve">szárú és a fás szárú növények testfelépítése közötti különbségeket. </w:t>
      </w:r>
    </w:p>
    <w:p w:rsidR="00C92E7E" w:rsidRDefault="00C92E7E">
      <w:pP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Az állatok testfelépítése</w:t>
      </w:r>
    </w:p>
    <w:p w:rsidR="00C92E7E" w:rsidRPr="00627369" w:rsidRDefault="00C92E7E" w:rsidP="00C92E7E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megnevezi az állatok életfeltételeit és életjelenségeit;</w:t>
      </w:r>
    </w:p>
    <w:p w:rsidR="00C92E7E" w:rsidRPr="00627369" w:rsidRDefault="00C92E7E" w:rsidP="00C92E7E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összehasonlít ismert hazai házi vagy vadon élő állatokat adott szempontok (testfelépítés, életfeltételek, szaporodás) alapján;</w:t>
      </w:r>
    </w:p>
    <w:p w:rsidR="00C92E7E" w:rsidRPr="00627369" w:rsidRDefault="00C92E7E" w:rsidP="00C92E7E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felismeri és megnevezi az állatok testrészeit, megfigyeli jellemzőiket, megfogalmazza ezek </w:t>
      </w:r>
      <w:proofErr w:type="gramStart"/>
      <w:r w:rsidRPr="00627369">
        <w:rPr>
          <w:rFonts w:eastAsia="Times New Roman" w:cs="Calibri"/>
          <w:color w:val="000000"/>
          <w:lang w:eastAsia="hu-HU"/>
        </w:rPr>
        <w:t>funkcióit</w:t>
      </w:r>
      <w:proofErr w:type="gramEnd"/>
      <w:r w:rsidRPr="00627369">
        <w:rPr>
          <w:rFonts w:eastAsia="Times New Roman" w:cs="Calibri"/>
          <w:color w:val="000000"/>
          <w:lang w:eastAsia="hu-HU"/>
        </w:rPr>
        <w:t>;</w:t>
      </w:r>
    </w:p>
    <w:p w:rsidR="00C92E7E" w:rsidRPr="00627369" w:rsidRDefault="00C92E7E" w:rsidP="00C92E7E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az állatokat különböző szempontok szerint csoportosítja;</w:t>
      </w:r>
    </w:p>
    <w:p w:rsidR="00C92E7E" w:rsidRPr="00627369" w:rsidRDefault="00C92E7E" w:rsidP="00C92E7E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lastRenderedPageBreak/>
        <w:t xml:space="preserve">azonosítja a gerinctelen és a gerinces állatok testfelépítése közötti különbségeket; </w:t>
      </w:r>
    </w:p>
    <w:p w:rsidR="00C92E7E" w:rsidRDefault="00C92E7E" w:rsidP="00C92E7E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mikroszkóp segítségével megfigyel egysejtű élőlényeket. </w:t>
      </w:r>
    </w:p>
    <w:p w:rsidR="00C92E7E" w:rsidRDefault="00C92E7E">
      <w:pP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Az emberi szervezet felépítése, működése, a testi-lelki egészség</w:t>
      </w:r>
    </w:p>
    <w:p w:rsidR="00C92E7E" w:rsidRPr="00627369" w:rsidRDefault="00C92E7E" w:rsidP="00C92E7E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megnevezi az emberi test fő részeit, szerveit;</w:t>
      </w:r>
    </w:p>
    <w:p w:rsidR="00C92E7E" w:rsidRPr="00627369" w:rsidRDefault="00C92E7E" w:rsidP="00C92E7E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látja az összefüggéseket az egyes szervek működése között;</w:t>
      </w:r>
    </w:p>
    <w:p w:rsidR="00C92E7E" w:rsidRPr="00627369" w:rsidRDefault="00C92E7E" w:rsidP="00C92E7E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érti a kamaszkori testi és lelki változások folyamatát, élettani hátterét;</w:t>
      </w:r>
    </w:p>
    <w:p w:rsidR="00C92E7E" w:rsidRPr="00396691" w:rsidRDefault="00C92E7E" w:rsidP="00C92E7E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az egészséges életmód alapelveivel, azokat igyekszik betartani.</w:t>
      </w:r>
    </w:p>
    <w:p w:rsidR="00C92E7E" w:rsidRDefault="00C92E7E"/>
    <w:sectPr w:rsidR="00C92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01DD8"/>
    <w:multiLevelType w:val="multilevel"/>
    <w:tmpl w:val="DCD0D074"/>
    <w:lvl w:ilvl="0">
      <w:start w:val="1"/>
      <w:numFmt w:val="bullet"/>
      <w:pStyle w:val="Listaszerbekezds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7E"/>
    <w:rsid w:val="00933388"/>
    <w:rsid w:val="00C9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A8F2"/>
  <w15:chartTrackingRefBased/>
  <w15:docId w15:val="{958350CB-E514-4A1E-AE5E-2A2A82CB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2E7E"/>
    <w:pPr>
      <w:numPr>
        <w:numId w:val="1"/>
      </w:numPr>
      <w:spacing w:after="0" w:line="276" w:lineRule="auto"/>
      <w:ind w:left="357" w:hanging="357"/>
      <w:jc w:val="both"/>
      <w:textAlignment w:val="baseline"/>
    </w:pPr>
    <w:rPr>
      <w:rFonts w:ascii="Calibri" w:eastAsia="Times New Roman" w:hAnsi="Calibri" w:cs="Calibri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2987D-BF49-47F2-A2FC-581239444462}"/>
</file>

<file path=customXml/itemProps2.xml><?xml version="1.0" encoding="utf-8"?>
<ds:datastoreItem xmlns:ds="http://schemas.openxmlformats.org/officeDocument/2006/customXml" ds:itemID="{5DFEF85E-24B6-48B0-897D-FCD6039BE13F}"/>
</file>

<file path=customXml/itemProps3.xml><?xml version="1.0" encoding="utf-8"?>
<ds:datastoreItem xmlns:ds="http://schemas.openxmlformats.org/officeDocument/2006/customXml" ds:itemID="{1019812C-9CE6-4B11-BD6E-76171260D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Marton Bence</dc:creator>
  <cp:keywords/>
  <dc:description/>
  <cp:lastModifiedBy>Marton Bence</cp:lastModifiedBy>
  <cp:revision>1</cp:revision>
  <dcterms:created xsi:type="dcterms:W3CDTF">2020-09-30T12:15:00Z</dcterms:created>
  <dcterms:modified xsi:type="dcterms:W3CDTF">2020-09-30T12:22:00Z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