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65" w:rsidRPr="005811A9" w:rsidRDefault="005811A9" w:rsidP="005811A9">
      <w:pPr>
        <w:jc w:val="center"/>
        <w:rPr>
          <w:b/>
          <w:sz w:val="32"/>
          <w:szCs w:val="32"/>
        </w:rPr>
      </w:pPr>
      <w:bookmarkStart w:id="0" w:name="_GoBack"/>
      <w:r w:rsidRPr="005811A9">
        <w:rPr>
          <w:b/>
          <w:sz w:val="32"/>
          <w:szCs w:val="32"/>
        </w:rPr>
        <w:t>Követelmények Természetismeret 6. osztály</w:t>
      </w:r>
    </w:p>
    <w:bookmarkEnd w:id="0"/>
    <w:p w:rsidR="005811A9" w:rsidRDefault="005811A9"/>
    <w:p w:rsidR="005811A9" w:rsidRDefault="005811A9">
      <w:pP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Megfigyelés, kísérletezés, tapasztalás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megfigyeli a mágneses kölcsönhatásokat, kísérlettel igazolja a vonzás és a taszítás jelenségét, példákat ismer a mágnesesség gyakorlati életben való felhasználására; 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megfigyeli a testek elektromos állapotát és a köztük lévő kölcsönhatásokat, ismeri ennek gyakorlati életben való megjelenését; 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megfigyeléseken és kísérleten keresztül megismeri az energiatermelésben szerepet játszó anyagokat és az energiatermelés folyamatát; 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kísérletekkel igazolja a növények életfeltételeit;</w:t>
      </w:r>
    </w:p>
    <w:p w:rsidR="005811A9" w:rsidRDefault="005811A9" w:rsidP="005811A9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kísérleti úton megfigyeli az időjárás alapvető folyamatait, magyarázza ezek okait és következményeit.</w:t>
      </w:r>
    </w:p>
    <w:p w:rsidR="005811A9" w:rsidRDefault="005811A9"/>
    <w:p w:rsidR="005811A9" w:rsidRDefault="005811A9">
      <w:pP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Tájékozódás az időben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tervet készít saját időbeosztására vonatkozóan;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megfigyeli a természet ciklikus változásait;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megérti a Föld mozgásai és a napi, évi időszámítás közötti összefüggéseket; </w:t>
      </w:r>
    </w:p>
    <w:p w:rsidR="005811A9" w:rsidRDefault="005811A9" w:rsidP="005811A9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modellezi a Nap és a Föld helyzetét a különböző napszakokban és évszakokban.</w:t>
      </w:r>
    </w:p>
    <w:p w:rsidR="005811A9" w:rsidRDefault="005811A9">
      <w:pP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Topográfiai alapismeretek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a földrészeket és az óceánokat a különböző méretarányú és ábrázolásmódú térképeken;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a nevezetes szélességi köröket a térképen;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megfogalmazza Európa és Magyarország tényleges és viszonylagos földrajzi fekvését;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ismeri a </w:t>
      </w:r>
      <w:proofErr w:type="spellStart"/>
      <w:r w:rsidRPr="00627369">
        <w:rPr>
          <w:rFonts w:eastAsia="Times New Roman" w:cs="Calibri"/>
          <w:color w:val="000000"/>
          <w:lang w:eastAsia="hu-HU"/>
        </w:rPr>
        <w:t>főfolyó</w:t>
      </w:r>
      <w:proofErr w:type="spellEnd"/>
      <w:r w:rsidRPr="00627369">
        <w:rPr>
          <w:rFonts w:eastAsia="Times New Roman" w:cs="Calibri"/>
          <w:color w:val="000000"/>
          <w:lang w:eastAsia="hu-HU"/>
        </w:rPr>
        <w:t xml:space="preserve">, a mellékfolyó és a torkolat térképi ábrázolását; </w:t>
      </w:r>
    </w:p>
    <w:p w:rsidR="005811A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megnevezi a legjelentősebb hazai álló- és folyóvizeket;</w:t>
      </w:r>
    </w:p>
    <w:p w:rsidR="005811A9" w:rsidRDefault="005811A9" w:rsidP="005811A9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332BD1">
        <w:rPr>
          <w:rFonts w:eastAsia="Times New Roman" w:cs="Calibri"/>
          <w:color w:val="000000"/>
          <w:lang w:eastAsia="hu-HU"/>
        </w:rPr>
        <w:t>bejelöli a térképen Budapestet és a saját lakóhelyéhez közeli fontosabb nagyvárosokat és a szomszédos országokat.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a valóságban megismert területről egyszerű, jelrendszerrel ellátott útvonaltervet, térképet készít;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tájékozódik a terepen térképvázlat, iránytű és GPS segítségével;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meghatározott szempontok alapján útvonalat tervez a térképen; </w:t>
      </w:r>
    </w:p>
    <w:p w:rsidR="005811A9" w:rsidRPr="00AB4049" w:rsidRDefault="005811A9" w:rsidP="005811A9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használni tud néhány egyszerű térinformatikai alkalmazást. </w:t>
      </w:r>
    </w:p>
    <w:p w:rsidR="005811A9" w:rsidRDefault="005811A9">
      <w:pP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 xml:space="preserve">Az erdők életközössége és természeti-környezeti </w:t>
      </w:r>
      <w:proofErr w:type="gramStart"/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problémái</w:t>
      </w:r>
      <w:proofErr w:type="gramEnd"/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proofErr w:type="gramStart"/>
      <w:r w:rsidRPr="00627369">
        <w:rPr>
          <w:rFonts w:eastAsia="Times New Roman" w:cs="Calibri"/>
          <w:color w:val="000000"/>
          <w:lang w:eastAsia="hu-HU"/>
        </w:rPr>
        <w:t>komplex</w:t>
      </w:r>
      <w:proofErr w:type="gramEnd"/>
      <w:r w:rsidRPr="00627369">
        <w:rPr>
          <w:rFonts w:eastAsia="Times New Roman" w:cs="Calibri"/>
          <w:color w:val="000000"/>
          <w:lang w:eastAsia="hu-HU"/>
        </w:rPr>
        <w:t xml:space="preserve"> rendszerként értelmezi az élő szervezeteket és az ezekből felépülő élőlénytársulásokat;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 életfeltételek és a testfelépítés közti kapcsolattal;</w:t>
      </w:r>
    </w:p>
    <w:p w:rsidR="005811A9" w:rsidRDefault="005811A9" w:rsidP="005811A9">
      <w:pPr>
        <w:rPr>
          <w:rFonts w:eastAsia="Times New Roman" w:cs="Calibri"/>
          <w:color w:val="000000"/>
          <w:lang w:eastAsia="hu-HU"/>
        </w:rPr>
      </w:pPr>
      <w:proofErr w:type="gramStart"/>
      <w:r w:rsidRPr="00627369">
        <w:rPr>
          <w:rFonts w:eastAsia="Times New Roman" w:cs="Calibri"/>
          <w:color w:val="000000"/>
          <w:lang w:eastAsia="hu-HU"/>
        </w:rPr>
        <w:t>tisztában</w:t>
      </w:r>
      <w:proofErr w:type="gramEnd"/>
      <w:r w:rsidRPr="00627369">
        <w:rPr>
          <w:rFonts w:eastAsia="Times New Roman" w:cs="Calibri"/>
          <w:color w:val="000000"/>
          <w:lang w:eastAsia="hu-HU"/>
        </w:rPr>
        <w:t xml:space="preserve"> van azzal, hogy az élő rendszerekbe történő beavatkozás káros hatásokkal járhat</w:t>
      </w:r>
    </w:p>
    <w:p w:rsidR="005811A9" w:rsidRPr="004C6237" w:rsidRDefault="005811A9" w:rsidP="005811A9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 xml:space="preserve">A mezők és a szántóföldek életközössége, természeti-környezeti </w:t>
      </w:r>
      <w:proofErr w:type="gramStart"/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problémái</w:t>
      </w:r>
      <w:proofErr w:type="gramEnd"/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megfigyeli hazánk fátlan élőlénytársulásainak főbb jellemzőit;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megadott szempontok alapján összehasonlítja a rétek és a szántóföldek életközösségeit;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életközösségként értelmezi a mezőt;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lastRenderedPageBreak/>
        <w:t>felismeri és magyarázza az élőhely-életmód-testfelépítés összefüggéseit a rétek életközössége esetén;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példákkal bizonyítja, rendszerezi és következtetéseket von le a mezei élőlények környezethez történő alkalmazkodására vonatkozóan;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táplálékláncokat és azokból táplálékhálózatot állít össze a megismert mezei növény- és állatfajokból;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példákon keresztül mutatja be a mezőgazdasági tevékenységek életközösségre gyakorolt hatásait;</w:t>
      </w:r>
    </w:p>
    <w:p w:rsidR="005811A9" w:rsidRPr="008D0D6F" w:rsidRDefault="005811A9" w:rsidP="005811A9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 fátlan társulások természetvédelmi értékével, fontosnak tartja </w:t>
      </w:r>
      <w:r>
        <w:rPr>
          <w:rFonts w:eastAsia="Times New Roman" w:cs="Calibri"/>
          <w:color w:val="000000"/>
          <w:lang w:eastAsia="hu-HU"/>
        </w:rPr>
        <w:t>azok</w:t>
      </w:r>
      <w:r w:rsidRPr="00627369">
        <w:rPr>
          <w:rFonts w:eastAsia="Times New Roman" w:cs="Calibri"/>
          <w:color w:val="000000"/>
          <w:lang w:eastAsia="hu-HU"/>
        </w:rPr>
        <w:t xml:space="preserve"> védelmét. </w:t>
      </w:r>
    </w:p>
    <w:p w:rsidR="005811A9" w:rsidRDefault="005811A9" w:rsidP="005811A9">
      <w:pP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 xml:space="preserve">Vízi és vízparti életközösségek és természeti-környezeti </w:t>
      </w:r>
      <w:proofErr w:type="gramStart"/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problémái</w:t>
      </w:r>
      <w:proofErr w:type="gramEnd"/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megfigyeli hazánk vízi és vízparti élőlénytársulásainak főbb jellemzőit;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életközösségként értelmezi a vizes élőhelyeket; 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összehasonlítja a vízi és szárazföldi élőhelyek környezeti tényezőit; 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magyarázza az élőhely-életmód-testfelépítés összefüggéseit a vízi és vízparti életközösségek esetén;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példákkal bizonyítja, rendszerezi és következtetéseket von le a vízi élőlények környezethez történő alkalmazkodására vonatkozóan; 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táplálékláncokat és ezekből táplálékhálózatot állít össze a megismert vízi és vízparti növény- és állatfajokból; </w:t>
      </w:r>
    </w:p>
    <w:p w:rsidR="005811A9" w:rsidRPr="00627369" w:rsidRDefault="005811A9" w:rsidP="005811A9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példákon keresztül bemutatja a vízhasznosítás és a vízszennyezés életközösségre gyakorolt hatásait;</w:t>
      </w:r>
    </w:p>
    <w:p w:rsidR="005811A9" w:rsidRDefault="005811A9" w:rsidP="005811A9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 vízi társulások természetvédelmi értékével, fontosnak tartja </w:t>
      </w:r>
      <w:r>
        <w:rPr>
          <w:rFonts w:eastAsia="Times New Roman" w:cs="Calibri"/>
          <w:color w:val="000000"/>
          <w:lang w:eastAsia="hu-HU"/>
        </w:rPr>
        <w:t>azok</w:t>
      </w:r>
      <w:r w:rsidRPr="00627369">
        <w:rPr>
          <w:rFonts w:eastAsia="Times New Roman" w:cs="Calibri"/>
          <w:color w:val="000000"/>
          <w:lang w:eastAsia="hu-HU"/>
        </w:rPr>
        <w:t xml:space="preserve"> védelmét. </w:t>
      </w:r>
    </w:p>
    <w:p w:rsidR="005811A9" w:rsidRDefault="005811A9" w:rsidP="005811A9"/>
    <w:sectPr w:rsidR="0058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01DD8"/>
    <w:multiLevelType w:val="multilevel"/>
    <w:tmpl w:val="DCD0D074"/>
    <w:lvl w:ilvl="0">
      <w:start w:val="1"/>
      <w:numFmt w:val="bullet"/>
      <w:pStyle w:val="Listaszerbekezd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A9"/>
    <w:rsid w:val="005811A9"/>
    <w:rsid w:val="00A6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200B"/>
  <w15:chartTrackingRefBased/>
  <w15:docId w15:val="{5322AA38-56A6-4FEE-AC9B-84B28928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1A9"/>
    <w:pPr>
      <w:numPr>
        <w:numId w:val="1"/>
      </w:numPr>
      <w:spacing w:after="0" w:line="276" w:lineRule="auto"/>
      <w:ind w:left="357" w:hanging="357"/>
      <w:jc w:val="both"/>
      <w:textAlignment w:val="baseline"/>
    </w:pPr>
    <w:rPr>
      <w:rFonts w:ascii="Calibri" w:eastAsia="Times New Roman" w:hAnsi="Calibri" w:cs="Calibri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F58EE-0762-4C33-80FD-56CB3EF90DDE}"/>
</file>

<file path=customXml/itemProps2.xml><?xml version="1.0" encoding="utf-8"?>
<ds:datastoreItem xmlns:ds="http://schemas.openxmlformats.org/officeDocument/2006/customXml" ds:itemID="{2D25DC11-8AFC-4180-BFD4-5A3D61B51A79}"/>
</file>

<file path=customXml/itemProps3.xml><?xml version="1.0" encoding="utf-8"?>
<ds:datastoreItem xmlns:ds="http://schemas.openxmlformats.org/officeDocument/2006/customXml" ds:itemID="{BB31A700-91BC-4381-B5E7-5B2758F99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Marton Bence</dc:creator>
  <cp:keywords/>
  <dc:description/>
  <cp:lastModifiedBy>Marton Bence</cp:lastModifiedBy>
  <cp:revision>1</cp:revision>
  <dcterms:created xsi:type="dcterms:W3CDTF">2020-09-30T12:23:00Z</dcterms:created>
  <dcterms:modified xsi:type="dcterms:W3CDTF">2020-09-30T12:28:00Z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