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7B" w:rsidRDefault="00F6787B" w:rsidP="00F6787B">
      <w:pPr>
        <w:jc w:val="center"/>
        <w:rPr>
          <w:sz w:val="28"/>
          <w:szCs w:val="28"/>
        </w:rPr>
      </w:pPr>
      <w:r>
        <w:rPr>
          <w:sz w:val="28"/>
          <w:szCs w:val="28"/>
        </w:rPr>
        <w:t>Vizuális kultúra</w:t>
      </w:r>
    </w:p>
    <w:p w:rsidR="006110E4" w:rsidRDefault="00F6787B" w:rsidP="00F6787B">
      <w:pPr>
        <w:jc w:val="center"/>
        <w:rPr>
          <w:sz w:val="28"/>
          <w:szCs w:val="28"/>
        </w:rPr>
      </w:pPr>
      <w:r>
        <w:rPr>
          <w:sz w:val="28"/>
          <w:szCs w:val="28"/>
        </w:rPr>
        <w:t>Továbbhaladás feltételei</w:t>
      </w: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Pr="00F6787B" w:rsidRDefault="00F6787B" w:rsidP="00F6787B">
      <w:pPr>
        <w:spacing w:line="276" w:lineRule="auto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b/>
          <w:sz w:val="24"/>
          <w:lang w:val="cs-CZ"/>
        </w:rPr>
        <w:t>Ötödik évfolyam: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Az ötödikes tanuló legyen képes élményeit, érzelmeit, fantáziaképeit, gondolatait vizuális eszközökkel kifejezni.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Tudja megkülönböztetni a vizuális mûvészeti ágakat és mûfajokat, segítséggel alkalmazza a mûalkotások elemezésének megismert módjait.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Ismerje az õskor és az ókor fõ stílusjegyeit; ismerjen fel és tudjon megnevezni koronként legalább három alkotást.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A látványt legyen képes lerajzolni, tudja a jelenség egyes tulajdonságait kiemelni. Emlékezet, képzelet alapján is legyen képes egyszerû látványt, kitalált tárgyat megrajzolni.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Ismernie kell a téri helyzetek megjelenítésének néhány módját.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Legyen képes vizuális minõségek, egyszerûbb képi közlések szóbeli megfogalmazására, olvasására.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Ismerje a tömegkommunikáció fõ jellemzõit.</w:t>
      </w:r>
    </w:p>
    <w:p w:rsidR="00F6787B" w:rsidRPr="00F6787B" w:rsidRDefault="00F6787B" w:rsidP="00F6787B">
      <w:pPr>
        <w:spacing w:line="276" w:lineRule="auto"/>
        <w:ind w:left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Legyen képes felismerni és alkalmazni a stílus és a forma szerepét a fogyasztói döntésekben.</w:t>
      </w:r>
    </w:p>
    <w:p w:rsidR="00F6787B" w:rsidRPr="00F6787B" w:rsidRDefault="00F6787B" w:rsidP="00F6787B">
      <w:pPr>
        <w:pStyle w:val="Listaszerbekezds2"/>
        <w:spacing w:line="276" w:lineRule="auto"/>
        <w:ind w:left="0" w:firstLine="567"/>
        <w:rPr>
          <w:rFonts w:ascii="Times New Roman" w:hAnsi="Times New Roman" w:cs="Times New Roman"/>
          <w:sz w:val="24"/>
          <w:lang w:val="cs-CZ"/>
        </w:rPr>
      </w:pPr>
      <w:r w:rsidRPr="00F6787B">
        <w:rPr>
          <w:rFonts w:ascii="Times New Roman" w:hAnsi="Times New Roman" w:cs="Times New Roman"/>
          <w:sz w:val="24"/>
          <w:lang w:val="cs-CZ"/>
        </w:rPr>
        <w:t>Legyen jártas a tanult ábrázolási technikák alkalmazásában</w:t>
      </w: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Default="00F6787B" w:rsidP="00F6787B">
      <w:pPr>
        <w:jc w:val="center"/>
        <w:rPr>
          <w:sz w:val="28"/>
          <w:szCs w:val="28"/>
        </w:rPr>
      </w:pPr>
    </w:p>
    <w:p w:rsidR="00F6787B" w:rsidRPr="00F6787B" w:rsidRDefault="00F6787B" w:rsidP="00F6787B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Hatodik évfolyam</w:t>
      </w:r>
      <w:r w:rsidRPr="00F6787B">
        <w:rPr>
          <w:rFonts w:ascii="Times New Roman" w:hAnsi="Times New Roman" w:cs="Times New Roman"/>
          <w:sz w:val="24"/>
        </w:rPr>
        <w:t>: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>A tanuló ismerje a kifejez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eszközök és f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bb vizuális hatáselemek legf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bb jellemz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 xml:space="preserve">it, képes legyen felismerésükre a maguk és társaik </w:t>
      </w:r>
      <w:proofErr w:type="spellStart"/>
      <w:r w:rsidRPr="00F6787B">
        <w:rPr>
          <w:rFonts w:ascii="Times New Roman" w:hAnsi="Times New Roman" w:cs="Times New Roman"/>
          <w:sz w:val="24"/>
        </w:rPr>
        <w:t>munkájában</w:t>
      </w:r>
      <w:proofErr w:type="gramStart"/>
      <w:r w:rsidRPr="00F6787B">
        <w:rPr>
          <w:rFonts w:ascii="Times New Roman" w:hAnsi="Times New Roman" w:cs="Times New Roman"/>
          <w:sz w:val="24"/>
        </w:rPr>
        <w:t>,valamint</w:t>
      </w:r>
      <w:proofErr w:type="spellEnd"/>
      <w:proofErr w:type="gramEnd"/>
      <w:r w:rsidRPr="00F6787B">
        <w:rPr>
          <w:rFonts w:ascii="Times New Roman" w:hAnsi="Times New Roman" w:cs="Times New Roman"/>
          <w:sz w:val="24"/>
        </w:rPr>
        <w:t xml:space="preserve"> a bemutatott m</w:t>
      </w:r>
      <w:r w:rsidRPr="00F6787B">
        <w:rPr>
          <w:rFonts w:ascii="Times New Roman" w:eastAsia="TimesNewRoman" w:hAnsi="Times New Roman" w:cs="Times New Roman"/>
          <w:sz w:val="24"/>
        </w:rPr>
        <w:t>ű</w:t>
      </w:r>
      <w:r w:rsidRPr="00F6787B">
        <w:rPr>
          <w:rFonts w:ascii="Times New Roman" w:hAnsi="Times New Roman" w:cs="Times New Roman"/>
          <w:sz w:val="24"/>
        </w:rPr>
        <w:t>alkotásokban is.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lastRenderedPageBreak/>
        <w:t>Legyen jártas a képz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m</w:t>
      </w:r>
      <w:r w:rsidRPr="00F6787B">
        <w:rPr>
          <w:rFonts w:ascii="Times New Roman" w:eastAsia="TimesNewRoman" w:hAnsi="Times New Roman" w:cs="Times New Roman"/>
          <w:sz w:val="24"/>
        </w:rPr>
        <w:t>ű</w:t>
      </w:r>
      <w:r w:rsidRPr="00F6787B">
        <w:rPr>
          <w:rFonts w:ascii="Times New Roman" w:hAnsi="Times New Roman" w:cs="Times New Roman"/>
          <w:sz w:val="24"/>
        </w:rPr>
        <w:t>vészeti, a tárgyalkotó, a fotó és film, építettkörnyezet megfigyelésében, közös elemzésében.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>Ismerje a vizuális m</w:t>
      </w:r>
      <w:r w:rsidRPr="00F6787B">
        <w:rPr>
          <w:rFonts w:ascii="Times New Roman" w:eastAsia="TimesNewRoman" w:hAnsi="Times New Roman" w:cs="Times New Roman"/>
          <w:sz w:val="24"/>
        </w:rPr>
        <w:t>ű</w:t>
      </w:r>
      <w:r w:rsidRPr="00F6787B">
        <w:rPr>
          <w:rFonts w:ascii="Times New Roman" w:hAnsi="Times New Roman" w:cs="Times New Roman"/>
          <w:sz w:val="24"/>
        </w:rPr>
        <w:t>faj alapjellemz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 xml:space="preserve">it és tudja a tényeket önállóan </w:t>
      </w:r>
      <w:proofErr w:type="spellStart"/>
      <w:r w:rsidRPr="00F6787B">
        <w:rPr>
          <w:rFonts w:ascii="Times New Roman" w:hAnsi="Times New Roman" w:cs="Times New Roman"/>
          <w:sz w:val="24"/>
        </w:rPr>
        <w:t>elmondani</w:t>
      </w:r>
      <w:proofErr w:type="gramStart"/>
      <w:r w:rsidRPr="00F6787B">
        <w:rPr>
          <w:rFonts w:ascii="Times New Roman" w:hAnsi="Times New Roman" w:cs="Times New Roman"/>
          <w:sz w:val="24"/>
        </w:rPr>
        <w:t>,rajzban</w:t>
      </w:r>
      <w:proofErr w:type="spellEnd"/>
      <w:proofErr w:type="gramEnd"/>
      <w:r w:rsidRPr="00F6787B">
        <w:rPr>
          <w:rFonts w:ascii="Times New Roman" w:hAnsi="Times New Roman" w:cs="Times New Roman"/>
          <w:sz w:val="24"/>
        </w:rPr>
        <w:t xml:space="preserve"> dokumentálni. 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>Tudjon adott látványt szempontok alapján megfigyelni, rajzban és szóban megfogalmazni.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>Ismerjen néhány közl</w:t>
      </w:r>
      <w:r w:rsidRPr="00F6787B">
        <w:rPr>
          <w:rFonts w:ascii="Times New Roman" w:eastAsia="TimesNewRoman" w:hAnsi="Times New Roman" w:cs="Times New Roman"/>
          <w:sz w:val="24"/>
        </w:rPr>
        <w:t xml:space="preserve">ő </w:t>
      </w:r>
      <w:r w:rsidRPr="00F6787B">
        <w:rPr>
          <w:rFonts w:ascii="Times New Roman" w:hAnsi="Times New Roman" w:cs="Times New Roman"/>
          <w:sz w:val="24"/>
        </w:rPr>
        <w:t>ábrázolásmódot.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 xml:space="preserve">Vegyen rész közvetlen környezetük tárgyainak megbeszélésében </w:t>
      </w:r>
      <w:proofErr w:type="spellStart"/>
      <w:r w:rsidRPr="00F6787B">
        <w:rPr>
          <w:rFonts w:ascii="Times New Roman" w:hAnsi="Times New Roman" w:cs="Times New Roman"/>
          <w:sz w:val="24"/>
        </w:rPr>
        <w:t>ésmegítélésében</w:t>
      </w:r>
      <w:proofErr w:type="spellEnd"/>
      <w:r w:rsidRPr="00F6787B">
        <w:rPr>
          <w:rFonts w:ascii="Times New Roman" w:hAnsi="Times New Roman" w:cs="Times New Roman"/>
          <w:sz w:val="24"/>
        </w:rPr>
        <w:t>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>Tudjon tervezni és el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készíteni szabályoknak megfelel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en.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sz w:val="24"/>
        </w:rPr>
        <w:t>Legyen jártas a képz</w:t>
      </w:r>
      <w:r w:rsidRPr="00F6787B">
        <w:rPr>
          <w:rFonts w:ascii="Times New Roman" w:eastAsia="TimesNewRoman" w:hAnsi="Times New Roman" w:cs="Times New Roman"/>
          <w:sz w:val="24"/>
        </w:rPr>
        <w:t>ő</w:t>
      </w:r>
      <w:r w:rsidRPr="00F6787B">
        <w:rPr>
          <w:rFonts w:ascii="Times New Roman" w:hAnsi="Times New Roman" w:cs="Times New Roman"/>
          <w:sz w:val="24"/>
        </w:rPr>
        <w:t>m</w:t>
      </w:r>
      <w:r w:rsidRPr="00F6787B">
        <w:rPr>
          <w:rFonts w:ascii="Times New Roman" w:eastAsia="TimesNewRoman" w:hAnsi="Times New Roman" w:cs="Times New Roman"/>
          <w:sz w:val="24"/>
        </w:rPr>
        <w:t>ű</w:t>
      </w:r>
      <w:r w:rsidRPr="00F6787B">
        <w:rPr>
          <w:rFonts w:ascii="Times New Roman" w:hAnsi="Times New Roman" w:cs="Times New Roman"/>
          <w:sz w:val="24"/>
        </w:rPr>
        <w:t>vészeti technikák használatában a képi közlés néhány módjában.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bookmarkStart w:id="0" w:name="_GoBack"/>
    </w:p>
    <w:p w:rsidR="00F6787B" w:rsidRPr="00F6787B" w:rsidRDefault="00F6787B" w:rsidP="00F6787B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F6787B">
        <w:rPr>
          <w:rFonts w:ascii="Times New Roman" w:hAnsi="Times New Roman" w:cs="Times New Roman"/>
          <w:b/>
          <w:bCs/>
          <w:sz w:val="24"/>
        </w:rPr>
        <w:t>Hetedik évfolyam: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A tanuló rendelkezzen </w:t>
      </w:r>
      <w:bookmarkEnd w:id="0"/>
      <w:r w:rsidRPr="00F6787B">
        <w:rPr>
          <w:rFonts w:ascii="Times New Roman" w:eastAsia="Times New Roman" w:hAnsi="Times New Roman" w:cs="Times New Roman"/>
          <w:sz w:val="24"/>
          <w:lang w:eastAsia="hu-HU"/>
        </w:rPr>
        <w:t>az ábrázoláshoz szükséges készségekkel.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Képes </w:t>
      </w:r>
      <w:proofErr w:type="gram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legyen</w:t>
      </w:r>
      <w:proofErr w:type="gram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figyelembe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kifejezõ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és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tervezõ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munkáiban.venni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a színek optikai és érzelmi hatását 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Képes legyen adott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elemezési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szempontok szerint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mûalkotásokat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összehasonlítani.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Ismerje a tanult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mûvészettörténeti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korok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legjellemzõbb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stílusjegyeit.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Ismerjen fel és tudja megnevezni koronként és áganként legalább három-három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mûalkotást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, alkotót 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Legyen képes megítélni megfigyeléskor képes a téri, formai és színviszonylatokat, arányokat, meglátni a lényeges vizuális összefüggéseket, megérteni a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szabályszerûségeket</w:t>
      </w:r>
      <w:proofErr w:type="spellEnd"/>
      <w:proofErr w:type="gram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;  képes</w:t>
      </w:r>
      <w:proofErr w:type="gram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legyen le is rajzolni.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Nyilvánuljon meg absztrakciós képessége a lényegkiemelésben, a geometriai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egyszerûsítésben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>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>Képes legyen a vizuális információkban eligazodni, azokat kritikusan vizsgálni.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>Tudja alkalmazni a tárgytervezés módszerét és az elemzés szempontjait.</w:t>
      </w:r>
    </w:p>
    <w:p w:rsidR="00F6787B" w:rsidRPr="00F6787B" w:rsidRDefault="00F6787B" w:rsidP="00F6787B">
      <w:pPr>
        <w:pStyle w:val="Listaszerbekezds2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</w:p>
    <w:p w:rsidR="00F6787B" w:rsidRPr="00F6787B" w:rsidRDefault="00F6787B" w:rsidP="00F6787B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Nyolcadik évfolyam befejezésekor: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Képes legyen fantáziáját szabadon eresztve gondolatokat és érzéseket kifejezni az alkotó,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tervezõ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feladatokban.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lastRenderedPageBreak/>
        <w:t>Ízlésítéleteit tudatosan is tudja megindokolni, átéléssel hitelesíteni.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Adott szempontokat követve tudja alkalmazni a stíluskritikai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mûelemzést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>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Ismerja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tanult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mûvészettörténeti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korszakok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legjellemzõbb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stílusjegyeit, koronként és áganként legalább három-három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mûalkotást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>, alkotót legyen képes felismerni és megnevezni.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>Legyen képes csaknem önállóan teret, tömeget ábrázolni látszati és axonometrikus rendszerben, szabad kézzel illetve szerkesztéssel. Szín- és tónusválasztásait képes legyen megindokolni.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Ismerje a vizuális kommunikáció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alapvetõ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jeleit és szabályait.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Legyen tájékozott a mindennapi, a tudományos, a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mûszaki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 és a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mûvészi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, kommunikáció feladatáról, és értse a tömegkommunikáció </w:t>
      </w:r>
      <w:proofErr w:type="spellStart"/>
      <w:r w:rsidRPr="00F6787B">
        <w:rPr>
          <w:rFonts w:ascii="Times New Roman" w:eastAsia="Times New Roman" w:hAnsi="Times New Roman" w:cs="Times New Roman"/>
          <w:sz w:val="24"/>
          <w:lang w:eastAsia="hu-HU"/>
        </w:rPr>
        <w:t>mûködését</w:t>
      </w:r>
      <w:proofErr w:type="spellEnd"/>
      <w:r w:rsidRPr="00F6787B">
        <w:rPr>
          <w:rFonts w:ascii="Times New Roman" w:eastAsia="Times New Roman" w:hAnsi="Times New Roman" w:cs="Times New Roman"/>
          <w:sz w:val="24"/>
          <w:lang w:eastAsia="hu-HU"/>
        </w:rPr>
        <w:t>.</w:t>
      </w:r>
    </w:p>
    <w:p w:rsidR="00F6787B" w:rsidRPr="00F6787B" w:rsidRDefault="00F6787B" w:rsidP="00F6787B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 xml:space="preserve">Legyen képes adott célra tárgyat tervezni, készíteni. </w:t>
      </w:r>
    </w:p>
    <w:p w:rsidR="00F6787B" w:rsidRPr="00F6787B" w:rsidRDefault="00F6787B" w:rsidP="00F678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6787B">
        <w:rPr>
          <w:rFonts w:ascii="Times New Roman" w:eastAsia="Times New Roman" w:hAnsi="Times New Roman" w:cs="Times New Roman"/>
          <w:sz w:val="24"/>
          <w:lang w:eastAsia="hu-HU"/>
        </w:rPr>
        <w:t>Ismerje és alkalmazza a kulturált, környezettudatos magatartás szabályait.</w:t>
      </w:r>
    </w:p>
    <w:p w:rsidR="00F6787B" w:rsidRPr="00F6787B" w:rsidRDefault="00F6787B" w:rsidP="00F6787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</w:p>
    <w:p w:rsidR="00F6787B" w:rsidRPr="00F6787B" w:rsidRDefault="00F6787B" w:rsidP="00F6787B">
      <w:pPr>
        <w:jc w:val="center"/>
        <w:rPr>
          <w:sz w:val="28"/>
          <w:szCs w:val="28"/>
        </w:rPr>
      </w:pPr>
    </w:p>
    <w:sectPr w:rsidR="00F6787B" w:rsidRPr="00F6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7B"/>
    <w:rsid w:val="001932AF"/>
    <w:rsid w:val="002F65AF"/>
    <w:rsid w:val="00F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AE25"/>
  <w15:chartTrackingRefBased/>
  <w15:docId w15:val="{946D2119-78F5-4B9B-80E5-B2417AB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F6787B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ACC39-3A0B-4E07-8FFE-EB2C101E9AE5}"/>
</file>

<file path=customXml/itemProps2.xml><?xml version="1.0" encoding="utf-8"?>
<ds:datastoreItem xmlns:ds="http://schemas.openxmlformats.org/officeDocument/2006/customXml" ds:itemID="{8888E8CF-4291-445C-9A99-69D8733C3B21}"/>
</file>

<file path=customXml/itemProps3.xml><?xml version="1.0" encoding="utf-8"?>
<ds:datastoreItem xmlns:ds="http://schemas.openxmlformats.org/officeDocument/2006/customXml" ds:itemID="{C0CC12AE-E634-40A2-B5E2-E31149C2C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Tamás Tibor</dc:creator>
  <cp:keywords/>
  <dc:description/>
  <cp:lastModifiedBy>Kis Tamás Tibor</cp:lastModifiedBy>
  <cp:revision>1</cp:revision>
  <dcterms:created xsi:type="dcterms:W3CDTF">2020-09-18T07:18:00Z</dcterms:created>
  <dcterms:modified xsi:type="dcterms:W3CDTF">2020-09-18T07:23:00Z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