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96" w:rsidRPr="00F3072E" w:rsidRDefault="00991E96" w:rsidP="00991E96">
      <w:pPr>
        <w:spacing w:line="312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91E96" w:rsidRPr="00F3072E" w:rsidRDefault="00991E96" w:rsidP="00991E96">
      <w:pPr>
        <w:spacing w:line="26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3072E">
        <w:rPr>
          <w:rFonts w:ascii="Times New Roman" w:eastAsia="Calibri" w:hAnsi="Times New Roman"/>
          <w:b/>
          <w:sz w:val="28"/>
          <w:szCs w:val="28"/>
        </w:rPr>
        <w:t xml:space="preserve">Önismeret/Drámajáték </w:t>
      </w:r>
    </w:p>
    <w:p w:rsidR="00991E96" w:rsidRPr="00F3072E" w:rsidRDefault="00991E96" w:rsidP="00991E96">
      <w:pPr>
        <w:spacing w:line="26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3072E">
        <w:rPr>
          <w:rFonts w:ascii="Times New Roman" w:eastAsia="Calibri" w:hAnsi="Times New Roman"/>
          <w:b/>
          <w:sz w:val="28"/>
          <w:szCs w:val="28"/>
        </w:rPr>
        <w:t>7. osztály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3072E">
        <w:rPr>
          <w:rFonts w:ascii="Times New Roman" w:eastAsia="Calibri" w:hAnsi="Times New Roman"/>
          <w:b/>
          <w:sz w:val="24"/>
          <w:szCs w:val="24"/>
        </w:rPr>
        <w:t xml:space="preserve">Az Önismeret/Drámajáték alapjai: </w:t>
      </w:r>
    </w:p>
    <w:p w:rsidR="00991E96" w:rsidRPr="00F3072E" w:rsidRDefault="00991E96" w:rsidP="00991E96">
      <w:pPr>
        <w:spacing w:after="160" w:line="312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 xml:space="preserve">A Nemzeti Alaptanterv 2020 átalakítása következtében a sportiskolák új tárgyakat illesztettek be keretantervükbe. Az Önismeret/Drámajáték a korábbi küzdelem és játék folytatásaként kerül be a sportiskolai oktatás-nevelés menetébe. Ebben a tantárgyban túl kell lépnünk a hagyományos tanár-diák viszonyrendszeren és egy gyerekekkel együttműködő, velük közösen tevékenykedő, Őket partneri viszonyban irányító szerepkörbe kell eljutnunk. 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3072E">
        <w:rPr>
          <w:rFonts w:ascii="Times New Roman" w:eastAsia="Calibri" w:hAnsi="Times New Roman"/>
          <w:b/>
          <w:sz w:val="24"/>
          <w:szCs w:val="24"/>
        </w:rPr>
        <w:t>Az Önismeret/Drámajáték tárgy célja: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A gyerekek megismert adottságaikat, képességeiket ki tudják bontakoztatni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 xml:space="preserve">A gyermeki énkép kialakításán túl az énkép és az </w:t>
      </w:r>
      <w:proofErr w:type="spellStart"/>
      <w:r w:rsidRPr="00F3072E">
        <w:rPr>
          <w:rFonts w:ascii="Times New Roman" w:eastAsia="Calibri" w:hAnsi="Times New Roman"/>
          <w:sz w:val="24"/>
          <w:szCs w:val="24"/>
        </w:rPr>
        <w:t>énkozisztencia</w:t>
      </w:r>
      <w:proofErr w:type="spellEnd"/>
      <w:r w:rsidRPr="00F3072E">
        <w:rPr>
          <w:rFonts w:ascii="Times New Roman" w:eastAsia="Calibri" w:hAnsi="Times New Roman"/>
          <w:sz w:val="24"/>
          <w:szCs w:val="24"/>
        </w:rPr>
        <w:t xml:space="preserve"> folyamatos fejlesztése.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 xml:space="preserve">A gyerekek legyenek tisztában céljaikkal, érdeklődési köreikkel, mérjék fel kitartásukat, </w:t>
      </w:r>
      <w:proofErr w:type="spellStart"/>
      <w:r w:rsidRPr="00F3072E">
        <w:rPr>
          <w:rFonts w:ascii="Times New Roman" w:eastAsia="Calibri" w:hAnsi="Times New Roman"/>
          <w:sz w:val="24"/>
          <w:szCs w:val="24"/>
        </w:rPr>
        <w:t>akaraterejük</w:t>
      </w:r>
      <w:proofErr w:type="spellEnd"/>
      <w:r w:rsidRPr="00F3072E">
        <w:rPr>
          <w:rFonts w:ascii="Times New Roman" w:eastAsia="Calibri" w:hAnsi="Times New Roman"/>
          <w:sz w:val="24"/>
          <w:szCs w:val="24"/>
        </w:rPr>
        <w:t xml:space="preserve"> mértékét, és ennek megfelelően vegyenek részt a közös tevékenységekben.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A gyerekek tudatosan használni tudják érzékszerveiket, az adott élethelyzettől függően.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A gyerekek mélyebb szintre jussanak önmaguk megismerésében, ismerjék meg saját vágyaikat, viselkedésük okait.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A gyerekek tudatosan vizsgálják, hogy viselkedésük összhangban áll-e céljaikkal, szándékaikkal.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A gyerekek tudatosan vizsgálják, hogy a mások által róluk kialakított kép mennyire van összhangban a saját énképükkel.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 xml:space="preserve">Pozitív szociális tükör kialakítása. A pozitív és negatív hatások kezelése. Tudjanak alkalmazkodni ezekhez, kialakuljon konfliktuskezelésük, bátran nézzenek szembe </w:t>
      </w:r>
      <w:proofErr w:type="gramStart"/>
      <w:r w:rsidRPr="00F3072E">
        <w:rPr>
          <w:rFonts w:ascii="Times New Roman" w:eastAsia="Calibri" w:hAnsi="Times New Roman"/>
          <w:sz w:val="24"/>
          <w:szCs w:val="24"/>
        </w:rPr>
        <w:t>problémáikkal</w:t>
      </w:r>
      <w:proofErr w:type="gramEnd"/>
      <w:r w:rsidRPr="00F3072E">
        <w:rPr>
          <w:rFonts w:ascii="Times New Roman" w:eastAsia="Calibri" w:hAnsi="Times New Roman"/>
          <w:sz w:val="24"/>
          <w:szCs w:val="24"/>
        </w:rPr>
        <w:t>.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 xml:space="preserve">A gyerekek </w:t>
      </w:r>
      <w:proofErr w:type="gramStart"/>
      <w:r w:rsidRPr="00F3072E">
        <w:rPr>
          <w:rFonts w:ascii="Times New Roman" w:eastAsia="Calibri" w:hAnsi="Times New Roman"/>
          <w:sz w:val="24"/>
          <w:szCs w:val="24"/>
        </w:rPr>
        <w:t>aktivitásának</w:t>
      </w:r>
      <w:proofErr w:type="gramEnd"/>
      <w:r w:rsidRPr="00F3072E">
        <w:rPr>
          <w:rFonts w:ascii="Times New Roman" w:eastAsia="Calibri" w:hAnsi="Times New Roman"/>
          <w:sz w:val="24"/>
          <w:szCs w:val="24"/>
        </w:rPr>
        <w:t xml:space="preserve"> serkentése, önálló gondolkodásának fejlesztése.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A gyerekek beszédének, annak tisztaságának fejlesztése, kifejezőképességük csiszolása, kommunikációjuk magasabb szintre emelése.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A gyerekek testi, térbeli mozgásbiztonságának, idő és ritmus érzékének javítása.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 xml:space="preserve">A gyerekek élvezzék a játékokat, örömüket leljék saját tevékenységükben és a társaikkal történő közös feladatmegoldásokban. 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lastRenderedPageBreak/>
        <w:t>Kapcsolatkialakító képességük fejlődjön, lépjenek előre az együttműködés és társaik elfogadása terén.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3072E">
        <w:rPr>
          <w:rFonts w:ascii="Times New Roman" w:eastAsia="Calibri" w:hAnsi="Times New Roman"/>
          <w:b/>
          <w:sz w:val="24"/>
          <w:szCs w:val="24"/>
        </w:rPr>
        <w:t>Az Önismeret/Drámajáték tárgy oktatási módszerei:</w:t>
      </w:r>
    </w:p>
    <w:p w:rsidR="00991E96" w:rsidRPr="00F3072E" w:rsidRDefault="00991E96" w:rsidP="00991E96">
      <w:pPr>
        <w:spacing w:after="160" w:line="312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 xml:space="preserve">A tantárgy oktatási módszerei hasonlóságot mutatnak a régebbi sportiskolai kerettanterv küzdelem és játék tárgyának módszereivel, amelyek a tánc és dráma tárgy </w:t>
      </w:r>
      <w:proofErr w:type="spellStart"/>
      <w:r w:rsidRPr="00F3072E">
        <w:rPr>
          <w:rFonts w:ascii="Times New Roman" w:eastAsia="Calibri" w:hAnsi="Times New Roman"/>
          <w:sz w:val="24"/>
          <w:szCs w:val="24"/>
        </w:rPr>
        <w:t>anyagára</w:t>
      </w:r>
      <w:proofErr w:type="spellEnd"/>
      <w:r w:rsidRPr="00F3072E">
        <w:rPr>
          <w:rFonts w:ascii="Times New Roman" w:eastAsia="Calibri" w:hAnsi="Times New Roman"/>
          <w:sz w:val="24"/>
          <w:szCs w:val="24"/>
        </w:rPr>
        <w:t xml:space="preserve"> épültek. Az Önismeret/Drámajáték tárgyban az önmegismerés alapvető formái a </w:t>
      </w:r>
      <w:proofErr w:type="gramStart"/>
      <w:r w:rsidRPr="00F3072E">
        <w:rPr>
          <w:rFonts w:ascii="Times New Roman" w:eastAsia="Calibri" w:hAnsi="Times New Roman"/>
          <w:sz w:val="24"/>
          <w:szCs w:val="24"/>
        </w:rPr>
        <w:t>kommunikáció különböző</w:t>
      </w:r>
      <w:proofErr w:type="gramEnd"/>
      <w:r w:rsidRPr="00F3072E">
        <w:rPr>
          <w:rFonts w:ascii="Times New Roman" w:eastAsia="Calibri" w:hAnsi="Times New Roman"/>
          <w:sz w:val="24"/>
          <w:szCs w:val="24"/>
        </w:rPr>
        <w:t xml:space="preserve"> csatornáira épülnek. A verbális és nonverbális kommunikáció megismerése után a gyerekeknek tudatosan kell használniuk ezeket az eszközöket. A gyerekeket meg kell ismertetnünk önkifejező lehetőségeik széles tárházával. Folyamatosan tevékenykedtetnünk kell egyéni, páros és csoportos feladatokban is. A folyamatot mindenképpen a sikerélményre, a pozitív visszacsatolásra alapozzuk. Tartsuk fenn a figyelmet, motivációt játékokkal, változatos feladatokkal, egyéb tartalmakkal. Használjunk digitális eszközöket, vetítsünk filmeket. Hívjuk fel a figyelmet a visszacsatolásra, a saját és a társak tevékenységeinek megfigyelésére, az azokból történő következtetések levonására. A feladatok fontos része </w:t>
      </w:r>
      <w:proofErr w:type="gramStart"/>
      <w:r w:rsidRPr="00F3072E">
        <w:rPr>
          <w:rFonts w:ascii="Times New Roman" w:eastAsia="Calibri" w:hAnsi="Times New Roman"/>
          <w:sz w:val="24"/>
          <w:szCs w:val="24"/>
        </w:rPr>
        <w:t>kell</w:t>
      </w:r>
      <w:proofErr w:type="gramEnd"/>
      <w:r w:rsidRPr="00F3072E">
        <w:rPr>
          <w:rFonts w:ascii="Times New Roman" w:eastAsia="Calibri" w:hAnsi="Times New Roman"/>
          <w:sz w:val="24"/>
          <w:szCs w:val="24"/>
        </w:rPr>
        <w:t xml:space="preserve"> legyen a játékokat, tevékenységeket követő megbeszélés. Alkalmazhatunk esetmegbeszéléseket, illetve átfogó értékeléseket is. A megbeszélések ne </w:t>
      </w:r>
      <w:proofErr w:type="spellStart"/>
      <w:r w:rsidRPr="00F3072E">
        <w:rPr>
          <w:rFonts w:ascii="Times New Roman" w:eastAsia="Calibri" w:hAnsi="Times New Roman"/>
          <w:sz w:val="24"/>
          <w:szCs w:val="24"/>
        </w:rPr>
        <w:t>frontálisak</w:t>
      </w:r>
      <w:proofErr w:type="spellEnd"/>
      <w:r w:rsidRPr="00F3072E">
        <w:rPr>
          <w:rFonts w:ascii="Times New Roman" w:eastAsia="Calibri" w:hAnsi="Times New Roman"/>
          <w:sz w:val="24"/>
          <w:szCs w:val="24"/>
        </w:rPr>
        <w:t xml:space="preserve"> legyenek, törekedjünk a közös nyílt pedagógus-gyerek kommunikáció kialakítására. A pozitív értékelések, a hiányterületek feltárása, a siker és kudarc kezelése jó támpontot nyújt a gyerekeknek a </w:t>
      </w:r>
      <w:proofErr w:type="spellStart"/>
      <w:r w:rsidRPr="00F3072E">
        <w:rPr>
          <w:rFonts w:ascii="Times New Roman" w:eastAsia="Calibri" w:hAnsi="Times New Roman"/>
          <w:sz w:val="24"/>
          <w:szCs w:val="24"/>
        </w:rPr>
        <w:t>továbblépésre</w:t>
      </w:r>
      <w:proofErr w:type="spellEnd"/>
      <w:r w:rsidRPr="00F3072E">
        <w:rPr>
          <w:rFonts w:ascii="Times New Roman" w:eastAsia="Calibri" w:hAnsi="Times New Roman"/>
          <w:sz w:val="24"/>
          <w:szCs w:val="24"/>
        </w:rPr>
        <w:t>, saját szerepük felismerésére, önmaguk jobb megismerésére.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3072E">
        <w:rPr>
          <w:rFonts w:ascii="Times New Roman" w:eastAsia="Calibri" w:hAnsi="Times New Roman"/>
          <w:b/>
          <w:sz w:val="24"/>
          <w:szCs w:val="24"/>
        </w:rPr>
        <w:t>Az Önismeret/Drámajáték tárgy értékelése:</w:t>
      </w:r>
    </w:p>
    <w:p w:rsidR="00991E96" w:rsidRPr="00F3072E" w:rsidRDefault="00991E96" w:rsidP="00991E96">
      <w:pPr>
        <w:spacing w:after="160" w:line="312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 xml:space="preserve">A tanulókat a félév befejezésekor, valamint a tanév végén szövegesen értékeljük. Az értékelésnél tartózkodjunk a metrikus, szintes értékeléstől, soha ne osztályozzunk! Az értékelésnél a részvételt jelezzük, valamint pozitív, személyre szabott szöveges tájékoztatást </w:t>
      </w:r>
      <w:proofErr w:type="spellStart"/>
      <w:r w:rsidRPr="00F3072E">
        <w:rPr>
          <w:rFonts w:ascii="Times New Roman" w:eastAsia="Calibri" w:hAnsi="Times New Roman"/>
          <w:sz w:val="24"/>
          <w:szCs w:val="24"/>
        </w:rPr>
        <w:t>nyújtsunk</w:t>
      </w:r>
      <w:proofErr w:type="spellEnd"/>
      <w:r w:rsidRPr="00F3072E">
        <w:rPr>
          <w:rFonts w:ascii="Times New Roman" w:eastAsia="Calibri" w:hAnsi="Times New Roman"/>
          <w:sz w:val="24"/>
          <w:szCs w:val="24"/>
        </w:rPr>
        <w:t xml:space="preserve"> a gyerekeknek a sikereikről és jelezzük számukra a fejlesztendő területeket is.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3072E">
        <w:rPr>
          <w:rFonts w:ascii="Times New Roman" w:eastAsia="Calibri" w:hAnsi="Times New Roman"/>
          <w:b/>
          <w:sz w:val="24"/>
          <w:szCs w:val="24"/>
        </w:rPr>
        <w:t>Az Önismeret/Drámajáték megvalósításának lehetőségei:</w:t>
      </w:r>
    </w:p>
    <w:p w:rsidR="00991E96" w:rsidRPr="00F3072E" w:rsidRDefault="00991E96" w:rsidP="00991E96">
      <w:pPr>
        <w:spacing w:after="160" w:line="312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 xml:space="preserve">A tantárgy feladataihoz kapcsolódóan vetíthetünk filmrészleteket, videókat, használhatunk közösen a gyerekekkel egyéb informatikai eszközöket is. A feladatmegoldásokban szükség van a reflektív pedagógiára. Fel kell ismernünk a </w:t>
      </w:r>
      <w:proofErr w:type="gramStart"/>
      <w:r w:rsidRPr="00F3072E">
        <w:rPr>
          <w:rFonts w:ascii="Times New Roman" w:eastAsia="Calibri" w:hAnsi="Times New Roman"/>
          <w:sz w:val="24"/>
          <w:szCs w:val="24"/>
        </w:rPr>
        <w:t>problémát</w:t>
      </w:r>
      <w:proofErr w:type="gramEnd"/>
      <w:r w:rsidRPr="00F3072E">
        <w:rPr>
          <w:rFonts w:ascii="Times New Roman" w:eastAsia="Calibri" w:hAnsi="Times New Roman"/>
          <w:sz w:val="24"/>
          <w:szCs w:val="24"/>
        </w:rPr>
        <w:t xml:space="preserve">, össze kell vetnünk a régebben tapasztalt hasonló esetekkel, rá kell ébrednünk a megoldásra és ezt közvetítenünk kell a gyerekek felé. Törekedjünk a </w:t>
      </w:r>
      <w:proofErr w:type="gramStart"/>
      <w:r w:rsidRPr="00F3072E">
        <w:rPr>
          <w:rFonts w:ascii="Times New Roman" w:eastAsia="Calibri" w:hAnsi="Times New Roman"/>
          <w:sz w:val="24"/>
          <w:szCs w:val="24"/>
        </w:rPr>
        <w:t>problémák</w:t>
      </w:r>
      <w:proofErr w:type="gramEnd"/>
      <w:r w:rsidRPr="00F3072E">
        <w:rPr>
          <w:rFonts w:ascii="Times New Roman" w:eastAsia="Calibri" w:hAnsi="Times New Roman"/>
          <w:sz w:val="24"/>
          <w:szCs w:val="24"/>
        </w:rPr>
        <w:t xml:space="preserve"> közös megoldására.</w:t>
      </w:r>
    </w:p>
    <w:p w:rsidR="00991E96" w:rsidRPr="00F3072E" w:rsidRDefault="00991E96" w:rsidP="00991E96">
      <w:pPr>
        <w:spacing w:after="160" w:line="312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lastRenderedPageBreak/>
        <w:t>Mivel a sportiskolai osztályokban foglalkozunk ezzel a tantárggyal, kézenfekvő a sport szerepének előtérbe helyezése. Ne gondoljuk azonban, hogy csak a sport válhat az önfejlesztés eszközévé. A sportiskolai osztályokba járó gyerekek motivációs bázisaként használhatunk sporttal kapcsolatos eszközöket, filmeket, sportágakat, sporteseményeket arra, hogy könnyebben érzékeltessük az adott feladatot, és annak megoldásait.</w:t>
      </w:r>
    </w:p>
    <w:p w:rsidR="00991E96" w:rsidRPr="00F3072E" w:rsidRDefault="00991E96" w:rsidP="00991E96">
      <w:pPr>
        <w:spacing w:after="160" w:line="312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 xml:space="preserve">Bízzunk a gyerekek kreativitásban, hagyjuk Őket gondolkozni, tevékenykedni. Hívjuk fel figyelmüket arra, hogy nincsenek rossz megoldások, bátorítsuk kommunikációjukat. Nem mindegyik gyerek fog egyforma gyorsasággal, bátorsággal, kreativitással </w:t>
      </w:r>
      <w:proofErr w:type="spellStart"/>
      <w:r w:rsidRPr="00F3072E">
        <w:rPr>
          <w:rFonts w:ascii="Times New Roman" w:eastAsia="Calibri" w:hAnsi="Times New Roman"/>
          <w:sz w:val="24"/>
          <w:szCs w:val="24"/>
        </w:rPr>
        <w:t>előrelépni</w:t>
      </w:r>
      <w:proofErr w:type="spellEnd"/>
      <w:r w:rsidRPr="00F3072E">
        <w:rPr>
          <w:rFonts w:ascii="Times New Roman" w:eastAsia="Calibri" w:hAnsi="Times New Roman"/>
          <w:sz w:val="24"/>
          <w:szCs w:val="24"/>
        </w:rPr>
        <w:t xml:space="preserve"> az úton. A mi feladatunk, hogy mindenkinek a saját szintjéhez mérve segítsük ebben.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3072E">
        <w:rPr>
          <w:rFonts w:ascii="Times New Roman" w:eastAsia="Calibri" w:hAnsi="Times New Roman"/>
          <w:b/>
          <w:sz w:val="24"/>
          <w:szCs w:val="24"/>
        </w:rPr>
        <w:t xml:space="preserve">Az Önismeret/Drámajáték tantárgyi </w:t>
      </w:r>
      <w:proofErr w:type="gramStart"/>
      <w:r w:rsidRPr="00F3072E">
        <w:rPr>
          <w:rFonts w:ascii="Times New Roman" w:eastAsia="Calibri" w:hAnsi="Times New Roman"/>
          <w:b/>
          <w:sz w:val="24"/>
          <w:szCs w:val="24"/>
        </w:rPr>
        <w:t>koncentrációi</w:t>
      </w:r>
      <w:proofErr w:type="gramEnd"/>
      <w:r w:rsidRPr="00F3072E">
        <w:rPr>
          <w:rFonts w:ascii="Times New Roman" w:eastAsia="Calibri" w:hAnsi="Times New Roman"/>
          <w:b/>
          <w:sz w:val="24"/>
          <w:szCs w:val="24"/>
        </w:rPr>
        <w:t>:</w:t>
      </w:r>
    </w:p>
    <w:p w:rsidR="00991E96" w:rsidRPr="00F3072E" w:rsidRDefault="00991E96" w:rsidP="00991E96">
      <w:pPr>
        <w:numPr>
          <w:ilvl w:val="0"/>
          <w:numId w:val="1"/>
        </w:numPr>
        <w:spacing w:after="16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 xml:space="preserve">magyar nyelv és irodalom 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Hangképzés, beszéd, kommunikáció, irodalom megismerés, dráma, vígjáték</w:t>
      </w:r>
    </w:p>
    <w:p w:rsidR="00991E96" w:rsidRPr="00F3072E" w:rsidRDefault="00991E96" w:rsidP="00991E96">
      <w:pPr>
        <w:numPr>
          <w:ilvl w:val="0"/>
          <w:numId w:val="1"/>
        </w:numPr>
        <w:spacing w:after="16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 xml:space="preserve"> matematika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Összeadások, kivonások, törtek, logikai feladatok végrehajtása</w:t>
      </w:r>
    </w:p>
    <w:p w:rsidR="00991E96" w:rsidRPr="00F3072E" w:rsidRDefault="00991E96" w:rsidP="00991E96">
      <w:pPr>
        <w:numPr>
          <w:ilvl w:val="0"/>
          <w:numId w:val="1"/>
        </w:numPr>
        <w:spacing w:after="16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biológia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Az emberi test, idegek, izmok, hangképzés, emberi és állati viselkedés</w:t>
      </w:r>
    </w:p>
    <w:p w:rsidR="00991E96" w:rsidRPr="00F3072E" w:rsidRDefault="00991E96" w:rsidP="00991E96">
      <w:pPr>
        <w:numPr>
          <w:ilvl w:val="0"/>
          <w:numId w:val="1"/>
        </w:numPr>
        <w:spacing w:after="16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földrajz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Országok elhelyezkedése, térlépismeret</w:t>
      </w:r>
    </w:p>
    <w:p w:rsidR="00991E96" w:rsidRPr="00F3072E" w:rsidRDefault="00991E96" w:rsidP="00991E96">
      <w:pPr>
        <w:numPr>
          <w:ilvl w:val="0"/>
          <w:numId w:val="1"/>
        </w:numPr>
        <w:spacing w:after="16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fizika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 xml:space="preserve">Testek mozgása, </w:t>
      </w:r>
      <w:proofErr w:type="gramStart"/>
      <w:r w:rsidRPr="00F3072E">
        <w:rPr>
          <w:rFonts w:ascii="Times New Roman" w:eastAsia="Calibri" w:hAnsi="Times New Roman"/>
          <w:sz w:val="24"/>
          <w:szCs w:val="24"/>
        </w:rPr>
        <w:t>gravitáció</w:t>
      </w:r>
      <w:proofErr w:type="gramEnd"/>
      <w:r w:rsidRPr="00F3072E">
        <w:rPr>
          <w:rFonts w:ascii="Times New Roman" w:eastAsia="Calibri" w:hAnsi="Times New Roman"/>
          <w:sz w:val="24"/>
          <w:szCs w:val="24"/>
        </w:rPr>
        <w:t>, hatás-ellenhatás, tehetetlenség</w:t>
      </w:r>
    </w:p>
    <w:p w:rsidR="00991E96" w:rsidRPr="00F3072E" w:rsidRDefault="00991E96" w:rsidP="00991E96">
      <w:pPr>
        <w:numPr>
          <w:ilvl w:val="0"/>
          <w:numId w:val="1"/>
        </w:numPr>
        <w:spacing w:after="16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kémia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Kémiai alapismeretek</w:t>
      </w:r>
    </w:p>
    <w:p w:rsidR="00991E96" w:rsidRPr="00F3072E" w:rsidRDefault="00991E96" w:rsidP="00991E96">
      <w:pPr>
        <w:numPr>
          <w:ilvl w:val="0"/>
          <w:numId w:val="1"/>
        </w:numPr>
        <w:spacing w:after="16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idegen nyelv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Különböző országokban élő népek nyelve, kifejezések idegen nyelven</w:t>
      </w:r>
    </w:p>
    <w:p w:rsidR="00991E96" w:rsidRPr="00F3072E" w:rsidRDefault="00991E96" w:rsidP="00991E96">
      <w:pPr>
        <w:numPr>
          <w:ilvl w:val="0"/>
          <w:numId w:val="1"/>
        </w:numPr>
        <w:spacing w:after="16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történelem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Magyarország kultúrája, népszokásai, más népek szokásai, történelmi helyzetek különböző országokban</w:t>
      </w:r>
    </w:p>
    <w:p w:rsidR="00991E96" w:rsidRPr="00F3072E" w:rsidRDefault="00991E96" w:rsidP="00991E96">
      <w:pPr>
        <w:numPr>
          <w:ilvl w:val="0"/>
          <w:numId w:val="1"/>
        </w:numPr>
        <w:spacing w:after="16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vizuális kultúra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Kézzel készített, különböző eszközökkel végzett alkotások</w:t>
      </w:r>
    </w:p>
    <w:p w:rsidR="00991E96" w:rsidRPr="00F3072E" w:rsidRDefault="00991E96" w:rsidP="00991E96">
      <w:pPr>
        <w:numPr>
          <w:ilvl w:val="0"/>
          <w:numId w:val="1"/>
        </w:numPr>
        <w:spacing w:after="16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digitális kultúra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Elektronikus eszközökkel készített rajzok, egyéb munkák, filmek megtekintése</w:t>
      </w:r>
    </w:p>
    <w:p w:rsidR="00991E96" w:rsidRPr="00F3072E" w:rsidRDefault="00991E96" w:rsidP="00991E96">
      <w:pPr>
        <w:numPr>
          <w:ilvl w:val="0"/>
          <w:numId w:val="1"/>
        </w:numPr>
        <w:spacing w:after="16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technika és tervezés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lastRenderedPageBreak/>
        <w:t>Szabadon tervezett vagy irányított munkák elkészítése, különböző eszközök összeépítése</w:t>
      </w:r>
    </w:p>
    <w:p w:rsidR="00991E96" w:rsidRPr="00F3072E" w:rsidRDefault="00991E96" w:rsidP="00991E96">
      <w:pPr>
        <w:numPr>
          <w:ilvl w:val="0"/>
          <w:numId w:val="1"/>
        </w:numPr>
        <w:spacing w:after="16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F3072E">
        <w:rPr>
          <w:rFonts w:ascii="Times New Roman" w:eastAsia="Calibri" w:hAnsi="Times New Roman"/>
          <w:sz w:val="24"/>
          <w:szCs w:val="24"/>
        </w:rPr>
        <w:t>etika</w:t>
      </w:r>
      <w:proofErr w:type="gramEnd"/>
      <w:r w:rsidRPr="00F3072E">
        <w:rPr>
          <w:rFonts w:ascii="Times New Roman" w:eastAsia="Calibri" w:hAnsi="Times New Roman"/>
          <w:sz w:val="24"/>
          <w:szCs w:val="24"/>
        </w:rPr>
        <w:t>/hit- és erkölcstan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 xml:space="preserve">Alapvető emberi normák, társas kapcsolatok, egymás mellett élés szabályai, </w:t>
      </w:r>
      <w:r>
        <w:rPr>
          <w:rFonts w:ascii="Times New Roman" w:eastAsia="Calibri" w:hAnsi="Times New Roman"/>
          <w:sz w:val="24"/>
          <w:szCs w:val="24"/>
        </w:rPr>
        <w:t>ehhez kapcsolódó</w:t>
      </w:r>
      <w:r w:rsidRPr="00F3072E">
        <w:rPr>
          <w:rFonts w:ascii="Times New Roman" w:eastAsia="Calibri" w:hAnsi="Times New Roman"/>
          <w:sz w:val="24"/>
          <w:szCs w:val="24"/>
        </w:rPr>
        <w:t xml:space="preserve"> feladatok, elfogadás, értékteremtés, emberi értékek, tulajdonságok, illemszabályok</w:t>
      </w:r>
    </w:p>
    <w:p w:rsidR="00991E96" w:rsidRPr="00F3072E" w:rsidRDefault="00991E96" w:rsidP="00991E96">
      <w:pPr>
        <w:numPr>
          <w:ilvl w:val="0"/>
          <w:numId w:val="1"/>
        </w:numPr>
        <w:spacing w:after="16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ének-zene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Ritmusgyakorlatok, hangképzés, érzékszervek használata, zene</w:t>
      </w:r>
    </w:p>
    <w:p w:rsidR="00991E96" w:rsidRPr="00F3072E" w:rsidRDefault="00991E96" w:rsidP="00991E96">
      <w:pPr>
        <w:numPr>
          <w:ilvl w:val="0"/>
          <w:numId w:val="1"/>
        </w:numPr>
        <w:spacing w:after="16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testnevelés</w:t>
      </w:r>
    </w:p>
    <w:p w:rsidR="00991E96" w:rsidRPr="00F3072E" w:rsidRDefault="00991E96" w:rsidP="00991E96">
      <w:pP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072E">
        <w:rPr>
          <w:rFonts w:ascii="Times New Roman" w:eastAsia="Calibri" w:hAnsi="Times New Roman"/>
          <w:sz w:val="24"/>
          <w:szCs w:val="24"/>
        </w:rPr>
        <w:t>Mozgásos feladatok, koordináció, téri tájékozódást fejlesztő feladatok</w:t>
      </w:r>
    </w:p>
    <w:p w:rsidR="00991E96" w:rsidRPr="00F3072E" w:rsidRDefault="00991E96" w:rsidP="00991E96">
      <w:pPr>
        <w:pBdr>
          <w:bottom w:val="single" w:sz="6" w:space="1" w:color="auto"/>
        </w:pBdr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91E96" w:rsidRPr="00F3072E" w:rsidRDefault="00991E96" w:rsidP="00991E96">
      <w:pPr>
        <w:widowControl w:val="0"/>
        <w:autoSpaceDE w:val="0"/>
        <w:autoSpaceDN w:val="0"/>
        <w:spacing w:before="11" w:after="160" w:line="312" w:lineRule="auto"/>
        <w:ind w:left="720"/>
        <w:jc w:val="center"/>
        <w:rPr>
          <w:rFonts w:ascii="Times New Roman" w:eastAsia="Calibri" w:hAnsi="Times New Roman"/>
          <w:b/>
          <w:sz w:val="24"/>
          <w:szCs w:val="24"/>
          <w:lang w:eastAsia="hu-HU" w:bidi="hu-HU"/>
        </w:rPr>
      </w:pPr>
    </w:p>
    <w:p w:rsidR="00991E96" w:rsidRPr="00F3072E" w:rsidRDefault="00991E96" w:rsidP="00991E96">
      <w:pPr>
        <w:widowControl w:val="0"/>
        <w:autoSpaceDE w:val="0"/>
        <w:autoSpaceDN w:val="0"/>
        <w:spacing w:before="11" w:after="160" w:line="312" w:lineRule="auto"/>
        <w:ind w:left="720"/>
        <w:jc w:val="center"/>
        <w:rPr>
          <w:rFonts w:ascii="Times New Roman" w:eastAsia="Calibri" w:hAnsi="Times New Roman"/>
          <w:b/>
          <w:sz w:val="24"/>
          <w:szCs w:val="24"/>
          <w:lang w:eastAsia="hu-HU" w:bidi="hu-HU"/>
        </w:rPr>
      </w:pPr>
      <w:r w:rsidRPr="00F3072E">
        <w:rPr>
          <w:rFonts w:ascii="Times New Roman" w:eastAsia="Calibri" w:hAnsi="Times New Roman"/>
          <w:b/>
          <w:sz w:val="24"/>
          <w:szCs w:val="24"/>
          <w:lang w:eastAsia="hu-HU" w:bidi="hu-HU"/>
        </w:rPr>
        <w:t>7.</w:t>
      </w:r>
      <w:r>
        <w:rPr>
          <w:rFonts w:ascii="Times New Roman" w:eastAsia="Calibri" w:hAnsi="Times New Roman"/>
          <w:b/>
          <w:sz w:val="24"/>
          <w:szCs w:val="24"/>
          <w:lang w:eastAsia="hu-HU" w:bidi="hu-HU"/>
        </w:rPr>
        <w:t xml:space="preserve"> </w:t>
      </w:r>
      <w:r w:rsidRPr="00F3072E">
        <w:rPr>
          <w:rFonts w:ascii="Times New Roman" w:eastAsia="Calibri" w:hAnsi="Times New Roman"/>
          <w:b/>
          <w:sz w:val="24"/>
          <w:szCs w:val="24"/>
          <w:lang w:eastAsia="hu-HU" w:bidi="hu-HU"/>
        </w:rPr>
        <w:t>évfolyam</w:t>
      </w:r>
    </w:p>
    <w:p w:rsidR="00991E96" w:rsidRPr="00F3072E" w:rsidRDefault="00991E96" w:rsidP="00991E96">
      <w:pPr>
        <w:tabs>
          <w:tab w:val="left" w:pos="6070"/>
        </w:tabs>
        <w:spacing w:after="160" w:line="312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91E96" w:rsidRPr="00F3072E" w:rsidRDefault="00991E96" w:rsidP="00991E96">
      <w:pPr>
        <w:tabs>
          <w:tab w:val="left" w:pos="6070"/>
        </w:tabs>
        <w:spacing w:after="160" w:line="312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3072E">
        <w:rPr>
          <w:rFonts w:ascii="Times New Roman" w:eastAsia="Calibri" w:hAnsi="Times New Roman"/>
          <w:b/>
          <w:sz w:val="24"/>
          <w:szCs w:val="24"/>
        </w:rPr>
        <w:t>Éves órakeret felosztása az Önismeret/Drámajáték tantárgyban</w:t>
      </w:r>
      <w:r w:rsidRPr="00F3072E">
        <w:rPr>
          <w:rFonts w:ascii="Times New Roman" w:eastAsia="Calibri" w:hAnsi="Times New Roman"/>
          <w:b/>
          <w:sz w:val="24"/>
          <w:szCs w:val="24"/>
        </w:rPr>
        <w:tab/>
        <w:t>18 óra</w:t>
      </w:r>
    </w:p>
    <w:p w:rsidR="00991E96" w:rsidRPr="00F3072E" w:rsidRDefault="00991E96" w:rsidP="00991E96">
      <w:pPr>
        <w:tabs>
          <w:tab w:val="left" w:pos="6070"/>
        </w:tabs>
        <w:spacing w:after="160" w:line="312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3072E">
        <w:rPr>
          <w:rFonts w:ascii="Times New Roman" w:eastAsia="Calibri" w:hAnsi="Times New Roman"/>
          <w:b/>
          <w:sz w:val="24"/>
          <w:szCs w:val="24"/>
        </w:rPr>
        <w:t xml:space="preserve">Érzékelés - megjelenítés </w:t>
      </w:r>
      <w:r w:rsidRPr="00F3072E">
        <w:rPr>
          <w:rFonts w:ascii="Times New Roman" w:eastAsia="Calibri" w:hAnsi="Times New Roman"/>
          <w:b/>
          <w:sz w:val="24"/>
          <w:szCs w:val="24"/>
        </w:rPr>
        <w:tab/>
      </w:r>
      <w:r w:rsidRPr="00F3072E">
        <w:rPr>
          <w:rFonts w:ascii="Times New Roman" w:eastAsia="Calibri" w:hAnsi="Times New Roman"/>
          <w:b/>
          <w:sz w:val="24"/>
          <w:szCs w:val="24"/>
        </w:rPr>
        <w:tab/>
      </w:r>
      <w:r w:rsidRPr="00F3072E">
        <w:rPr>
          <w:rFonts w:ascii="Times New Roman" w:eastAsia="Calibri" w:hAnsi="Times New Roman"/>
          <w:b/>
          <w:sz w:val="24"/>
          <w:szCs w:val="24"/>
        </w:rPr>
        <w:tab/>
        <w:t>4 óra</w:t>
      </w:r>
    </w:p>
    <w:p w:rsidR="00991E96" w:rsidRPr="00F3072E" w:rsidRDefault="00991E96" w:rsidP="00991E96">
      <w:pPr>
        <w:tabs>
          <w:tab w:val="left" w:pos="6070"/>
        </w:tabs>
        <w:spacing w:after="160" w:line="312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3072E">
        <w:rPr>
          <w:rFonts w:ascii="Times New Roman" w:eastAsia="Calibri" w:hAnsi="Times New Roman"/>
          <w:b/>
          <w:sz w:val="24"/>
          <w:szCs w:val="24"/>
        </w:rPr>
        <w:t>Társas kapcsolatok - tevékenységek</w:t>
      </w:r>
      <w:r w:rsidRPr="00F3072E">
        <w:rPr>
          <w:rFonts w:ascii="Times New Roman" w:eastAsia="Calibri" w:hAnsi="Times New Roman"/>
          <w:b/>
          <w:sz w:val="24"/>
          <w:szCs w:val="24"/>
        </w:rPr>
        <w:tab/>
      </w:r>
      <w:r w:rsidRPr="00F3072E">
        <w:rPr>
          <w:rFonts w:ascii="Times New Roman" w:eastAsia="Calibri" w:hAnsi="Times New Roman"/>
          <w:b/>
          <w:sz w:val="24"/>
          <w:szCs w:val="24"/>
        </w:rPr>
        <w:tab/>
      </w:r>
      <w:r w:rsidRPr="00F3072E">
        <w:rPr>
          <w:rFonts w:ascii="Times New Roman" w:eastAsia="Calibri" w:hAnsi="Times New Roman"/>
          <w:b/>
          <w:sz w:val="24"/>
          <w:szCs w:val="24"/>
        </w:rPr>
        <w:tab/>
        <w:t>5 óra</w:t>
      </w:r>
    </w:p>
    <w:p w:rsidR="00991E96" w:rsidRPr="00F3072E" w:rsidRDefault="00991E96" w:rsidP="00991E96">
      <w:pPr>
        <w:tabs>
          <w:tab w:val="left" w:pos="6070"/>
        </w:tabs>
        <w:spacing w:after="160" w:line="312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3072E">
        <w:rPr>
          <w:rFonts w:ascii="Times New Roman" w:eastAsia="Calibri" w:hAnsi="Times New Roman"/>
          <w:b/>
          <w:sz w:val="24"/>
          <w:szCs w:val="24"/>
        </w:rPr>
        <w:t>Önkifejezés</w:t>
      </w:r>
      <w:r w:rsidRPr="00F3072E">
        <w:rPr>
          <w:rFonts w:ascii="Times New Roman" w:eastAsia="Calibri" w:hAnsi="Times New Roman"/>
          <w:b/>
          <w:sz w:val="24"/>
          <w:szCs w:val="24"/>
        </w:rPr>
        <w:tab/>
      </w:r>
      <w:r w:rsidRPr="00F3072E">
        <w:rPr>
          <w:rFonts w:ascii="Times New Roman" w:eastAsia="Calibri" w:hAnsi="Times New Roman"/>
          <w:b/>
          <w:sz w:val="24"/>
          <w:szCs w:val="24"/>
        </w:rPr>
        <w:tab/>
      </w:r>
      <w:r w:rsidRPr="00F3072E">
        <w:rPr>
          <w:rFonts w:ascii="Times New Roman" w:eastAsia="Calibri" w:hAnsi="Times New Roman"/>
          <w:b/>
          <w:sz w:val="24"/>
          <w:szCs w:val="24"/>
        </w:rPr>
        <w:tab/>
        <w:t>4 óra</w:t>
      </w:r>
    </w:p>
    <w:p w:rsidR="00991E96" w:rsidRPr="00F3072E" w:rsidRDefault="00991E96" w:rsidP="00991E96">
      <w:pPr>
        <w:tabs>
          <w:tab w:val="left" w:pos="6070"/>
        </w:tabs>
        <w:spacing w:after="160" w:line="312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3072E">
        <w:rPr>
          <w:rFonts w:ascii="Times New Roman" w:eastAsia="Calibri" w:hAnsi="Times New Roman"/>
          <w:b/>
          <w:sz w:val="24"/>
          <w:szCs w:val="24"/>
        </w:rPr>
        <w:t>Megismerés – feldolgozás - befogadás</w:t>
      </w:r>
      <w:r w:rsidRPr="00F3072E">
        <w:rPr>
          <w:rFonts w:ascii="Times New Roman" w:eastAsia="Calibri" w:hAnsi="Times New Roman"/>
          <w:b/>
          <w:sz w:val="24"/>
          <w:szCs w:val="24"/>
        </w:rPr>
        <w:tab/>
      </w:r>
      <w:r w:rsidRPr="00F3072E">
        <w:rPr>
          <w:rFonts w:ascii="Times New Roman" w:eastAsia="Calibri" w:hAnsi="Times New Roman"/>
          <w:b/>
          <w:sz w:val="24"/>
          <w:szCs w:val="24"/>
        </w:rPr>
        <w:tab/>
      </w:r>
      <w:r w:rsidRPr="00F3072E">
        <w:rPr>
          <w:rFonts w:ascii="Times New Roman" w:eastAsia="Calibri" w:hAnsi="Times New Roman"/>
          <w:b/>
          <w:sz w:val="24"/>
          <w:szCs w:val="24"/>
        </w:rPr>
        <w:tab/>
        <w:t>5 óra</w:t>
      </w:r>
    </w:p>
    <w:p w:rsidR="00991E96" w:rsidRPr="00F3072E" w:rsidRDefault="00991E96" w:rsidP="00991E96">
      <w:pPr>
        <w:widowControl w:val="0"/>
        <w:autoSpaceDE w:val="0"/>
        <w:autoSpaceDN w:val="0"/>
        <w:spacing w:before="11" w:after="160" w:line="312" w:lineRule="auto"/>
        <w:jc w:val="both"/>
        <w:rPr>
          <w:rFonts w:ascii="Times New Roman" w:eastAsia="Calibri" w:hAnsi="Times New Roman"/>
          <w:b/>
          <w:sz w:val="24"/>
          <w:szCs w:val="24"/>
          <w:lang w:eastAsia="hu-HU" w:bidi="hu-HU"/>
        </w:rPr>
      </w:pPr>
    </w:p>
    <w:tbl>
      <w:tblPr>
        <w:tblW w:w="928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  <w:gridCol w:w="93"/>
        <w:gridCol w:w="6003"/>
        <w:gridCol w:w="1135"/>
      </w:tblGrid>
      <w:tr w:rsidR="00991E96" w:rsidRPr="005B1E8B" w:rsidTr="00A26A52">
        <w:trPr>
          <w:trHeight w:val="618"/>
        </w:trPr>
        <w:tc>
          <w:tcPr>
            <w:tcW w:w="2054" w:type="dxa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6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Tematikai egység/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41" w:after="160" w:line="312" w:lineRule="auto"/>
              <w:ind w:left="6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Fejlesztési cél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172" w:after="160" w:line="312" w:lineRule="auto"/>
              <w:ind w:left="72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Érzékelés-megjelenítés</w:t>
            </w:r>
          </w:p>
        </w:tc>
        <w:tc>
          <w:tcPr>
            <w:tcW w:w="1135" w:type="dxa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71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Órakeret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41" w:after="160" w:line="312" w:lineRule="auto"/>
              <w:ind w:left="71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4 óra</w:t>
            </w:r>
          </w:p>
        </w:tc>
      </w:tr>
      <w:tr w:rsidR="00991E96" w:rsidRPr="005B1E8B" w:rsidTr="00A26A52">
        <w:trPr>
          <w:trHeight w:val="492"/>
        </w:trPr>
        <w:tc>
          <w:tcPr>
            <w:tcW w:w="2054" w:type="dxa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6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Előzetes tudás</w:t>
            </w:r>
          </w:p>
        </w:tc>
        <w:tc>
          <w:tcPr>
            <w:tcW w:w="7231" w:type="dxa"/>
            <w:gridSpan w:val="3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72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ritmus megismerése, érzékszervek tudatos használata, zene és tánc megismerése</w:t>
            </w:r>
          </w:p>
        </w:tc>
      </w:tr>
      <w:tr w:rsidR="00991E96" w:rsidRPr="005B1E8B" w:rsidTr="00A26A52">
        <w:trPr>
          <w:trHeight w:val="1406"/>
        </w:trPr>
        <w:tc>
          <w:tcPr>
            <w:tcW w:w="2054" w:type="dxa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right="244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A tematikai egység nevelési-fejlesztési céljai</w:t>
            </w:r>
          </w:p>
        </w:tc>
        <w:tc>
          <w:tcPr>
            <w:tcW w:w="7231" w:type="dxa"/>
            <w:gridSpan w:val="3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37" w:after="160" w:line="312" w:lineRule="auto"/>
              <w:ind w:left="72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A gyerekek ismerkedjenek meg a tánc és a zene kapcsolatával. Legyenek tisztában a tánccal, mint kifejezési móddal.</w:t>
            </w:r>
          </w:p>
        </w:tc>
      </w:tr>
      <w:tr w:rsidR="00991E96" w:rsidRPr="005B1E8B" w:rsidTr="00A26A52">
        <w:trPr>
          <w:trHeight w:val="309"/>
        </w:trPr>
        <w:tc>
          <w:tcPr>
            <w:tcW w:w="9285" w:type="dxa"/>
            <w:gridSpan w:val="4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7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Ismeretek/fejlesztési követelmények</w:t>
            </w:r>
          </w:p>
        </w:tc>
      </w:tr>
      <w:tr w:rsidR="00991E96" w:rsidRPr="005B1E8B" w:rsidTr="00A26A52">
        <w:trPr>
          <w:trHeight w:val="2259"/>
        </w:trPr>
        <w:tc>
          <w:tcPr>
            <w:tcW w:w="9285" w:type="dxa"/>
            <w:gridSpan w:val="4"/>
            <w:shd w:val="clear" w:color="auto" w:fill="auto"/>
          </w:tcPr>
          <w:p w:rsidR="00991E96" w:rsidRPr="005B1E8B" w:rsidRDefault="00991E96" w:rsidP="00991E96">
            <w:pPr>
              <w:widowControl w:val="0"/>
              <w:numPr>
                <w:ilvl w:val="0"/>
                <w:numId w:val="2"/>
              </w:numPr>
              <w:spacing w:after="160" w:line="312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Táncok és táncfajták megismerése a különböző korokban.</w:t>
            </w:r>
          </w:p>
          <w:p w:rsidR="00991E96" w:rsidRPr="005B1E8B" w:rsidRDefault="00991E96" w:rsidP="00A26A52">
            <w:pPr>
              <w:widowControl w:val="0"/>
              <w:spacing w:after="160" w:line="312" w:lineRule="auto"/>
              <w:ind w:left="360"/>
              <w:rPr>
                <w:rFonts w:ascii="Times New Roman" w:eastAsia="Calibri" w:hAnsi="Times New Roman"/>
                <w:sz w:val="24"/>
                <w:szCs w:val="24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</w:rPr>
              <w:t>A táncok csoportosítása több szempontból:</w:t>
            </w:r>
          </w:p>
          <w:p w:rsidR="00991E96" w:rsidRPr="005B1E8B" w:rsidRDefault="00991E96" w:rsidP="00A26A52">
            <w:pPr>
              <w:widowControl w:val="0"/>
              <w:spacing w:after="160" w:line="312" w:lineRule="auto"/>
              <w:ind w:left="108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5B1E8B">
              <w:rPr>
                <w:rFonts w:ascii="Times New Roman" w:eastAsia="Calibri" w:hAnsi="Times New Roman"/>
                <w:sz w:val="24"/>
                <w:szCs w:val="24"/>
              </w:rPr>
              <w:t>a.</w:t>
            </w:r>
            <w:proofErr w:type="gramEnd"/>
            <w:r w:rsidRPr="005B1E8B">
              <w:rPr>
                <w:rFonts w:ascii="Times New Roman" w:eastAsia="Calibri" w:hAnsi="Times New Roman"/>
                <w:sz w:val="24"/>
                <w:szCs w:val="24"/>
              </w:rPr>
              <w:t xml:space="preserve"> táncolók kiléte (állat, ember)</w:t>
            </w:r>
          </w:p>
          <w:p w:rsidR="00991E96" w:rsidRPr="005B1E8B" w:rsidRDefault="00991E96" w:rsidP="00A26A52">
            <w:pPr>
              <w:widowControl w:val="0"/>
              <w:spacing w:after="160" w:line="312" w:lineRule="auto"/>
              <w:ind w:left="108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</w:rPr>
              <w:t>b. korok</w:t>
            </w:r>
          </w:p>
          <w:p w:rsidR="00991E96" w:rsidRPr="005B1E8B" w:rsidRDefault="00991E96" w:rsidP="00A26A52">
            <w:pPr>
              <w:widowControl w:val="0"/>
              <w:spacing w:after="160" w:line="312" w:lineRule="auto"/>
              <w:ind w:left="108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</w:rPr>
              <w:t>c. tájak</w:t>
            </w:r>
          </w:p>
          <w:p w:rsidR="00991E96" w:rsidRPr="005B1E8B" w:rsidRDefault="00991E96" w:rsidP="00A26A52">
            <w:pPr>
              <w:widowControl w:val="0"/>
              <w:spacing w:after="160" w:line="312" w:lineRule="auto"/>
              <w:ind w:left="108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</w:rPr>
              <w:t>d. származás</w:t>
            </w:r>
          </w:p>
          <w:p w:rsidR="00991E96" w:rsidRPr="005B1E8B" w:rsidRDefault="00991E96" w:rsidP="00A26A52">
            <w:pPr>
              <w:widowControl w:val="0"/>
              <w:spacing w:after="160" w:line="312" w:lineRule="auto"/>
              <w:ind w:left="108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</w:rPr>
              <w:t>e. cél</w:t>
            </w:r>
          </w:p>
          <w:p w:rsidR="00991E96" w:rsidRPr="005B1E8B" w:rsidRDefault="00991E96" w:rsidP="00A26A52">
            <w:pPr>
              <w:widowControl w:val="0"/>
              <w:spacing w:after="160" w:line="312" w:lineRule="auto"/>
              <w:ind w:left="108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91E96" w:rsidRPr="005B1E8B" w:rsidRDefault="00991E96" w:rsidP="00991E96">
            <w:pPr>
              <w:widowControl w:val="0"/>
              <w:numPr>
                <w:ilvl w:val="0"/>
                <w:numId w:val="2"/>
              </w:numPr>
              <w:spacing w:after="160" w:line="312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</w:rPr>
              <w:t>A tánc által kifejezett témák</w:t>
            </w:r>
          </w:p>
          <w:p w:rsidR="00991E96" w:rsidRPr="005B1E8B" w:rsidRDefault="00991E96" w:rsidP="00A26A52">
            <w:pPr>
              <w:widowControl w:val="0"/>
              <w:tabs>
                <w:tab w:val="left" w:pos="3680"/>
              </w:tabs>
              <w:spacing w:after="160" w:line="312" w:lineRule="auto"/>
              <w:ind w:left="360"/>
              <w:rPr>
                <w:rFonts w:ascii="Times New Roman" w:eastAsia="Calibri" w:hAnsi="Times New Roman"/>
                <w:sz w:val="24"/>
                <w:szCs w:val="24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</w:rPr>
              <w:t>A zene és a tánc kapcsolata</w:t>
            </w:r>
          </w:p>
          <w:p w:rsidR="00991E96" w:rsidRPr="005B1E8B" w:rsidRDefault="00991E96" w:rsidP="00A26A52">
            <w:pPr>
              <w:widowControl w:val="0"/>
              <w:spacing w:after="160" w:line="312" w:lineRule="auto"/>
              <w:ind w:left="360"/>
              <w:rPr>
                <w:rFonts w:ascii="Times New Roman" w:eastAsia="Calibri" w:hAnsi="Times New Roman"/>
                <w:sz w:val="24"/>
                <w:szCs w:val="24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</w:rPr>
              <w:t>A táncoló személyek száma alapján történő elhelyezés</w:t>
            </w:r>
          </w:p>
          <w:p w:rsidR="00991E96" w:rsidRPr="005B1E8B" w:rsidRDefault="00991E96" w:rsidP="00A26A52">
            <w:pPr>
              <w:widowControl w:val="0"/>
              <w:spacing w:after="160" w:line="312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</w:rPr>
              <w:t xml:space="preserve">      Társas kapcsolatok, tevékenységek a táncokban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2"/>
              </w:numPr>
              <w:spacing w:after="160" w:line="312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</w:rPr>
              <w:t>Színpadi mozgások, színpadi helyzetgyakorlatok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69" w:right="147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Improvizatív feladatok eszköz nélkül és eszközökkel.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71" w:right="147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Ritmusjátékok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1" w:after="160" w:line="312" w:lineRule="auto"/>
              <w:ind w:left="72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Egyéni, páros és csoportos feladatok</w:t>
            </w:r>
          </w:p>
        </w:tc>
      </w:tr>
      <w:tr w:rsidR="00991E96" w:rsidRPr="005B1E8B" w:rsidTr="00A26A52">
        <w:trPr>
          <w:trHeight w:val="618"/>
        </w:trPr>
        <w:tc>
          <w:tcPr>
            <w:tcW w:w="2147" w:type="dxa"/>
            <w:gridSpan w:val="2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35" w:after="160" w:line="312" w:lineRule="auto"/>
              <w:ind w:left="69" w:right="315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Kulcsfogalmak/ fogalmak</w:t>
            </w:r>
          </w:p>
        </w:tc>
        <w:tc>
          <w:tcPr>
            <w:tcW w:w="7138" w:type="dxa"/>
            <w:gridSpan w:val="2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41" w:after="160" w:line="312" w:lineRule="auto"/>
              <w:ind w:left="71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ritmus, zene, kifejezésmód, lépés, ugrás, társ, csoport</w:t>
            </w:r>
          </w:p>
        </w:tc>
      </w:tr>
    </w:tbl>
    <w:p w:rsidR="00991E96" w:rsidRPr="00F3072E" w:rsidRDefault="00991E96" w:rsidP="00991E96">
      <w:pPr>
        <w:widowControl w:val="0"/>
        <w:autoSpaceDE w:val="0"/>
        <w:autoSpaceDN w:val="0"/>
        <w:spacing w:before="2" w:after="160" w:line="312" w:lineRule="auto"/>
        <w:jc w:val="both"/>
        <w:rPr>
          <w:rFonts w:ascii="Times New Roman" w:eastAsia="Calibri" w:hAnsi="Times New Roman"/>
          <w:b/>
          <w:sz w:val="24"/>
          <w:szCs w:val="24"/>
          <w:lang w:eastAsia="hu-HU" w:bidi="hu-HU"/>
        </w:rPr>
      </w:pPr>
    </w:p>
    <w:tbl>
      <w:tblPr>
        <w:tblW w:w="9232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9"/>
        <w:gridCol w:w="5889"/>
        <w:gridCol w:w="1222"/>
      </w:tblGrid>
      <w:tr w:rsidR="00991E96" w:rsidRPr="005B1E8B" w:rsidTr="00A26A52">
        <w:trPr>
          <w:trHeight w:val="616"/>
        </w:trPr>
        <w:tc>
          <w:tcPr>
            <w:tcW w:w="2112" w:type="dxa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71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Tematikai egység/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41" w:after="160" w:line="312" w:lineRule="auto"/>
              <w:ind w:left="71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Fejlesztési cél</w:t>
            </w:r>
          </w:p>
        </w:tc>
        <w:tc>
          <w:tcPr>
            <w:tcW w:w="5898" w:type="dxa"/>
            <w:gridSpan w:val="2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172" w:after="160" w:line="312" w:lineRule="auto"/>
              <w:ind w:left="71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Társas kapcsolatok tevékenységek</w:t>
            </w:r>
          </w:p>
        </w:tc>
        <w:tc>
          <w:tcPr>
            <w:tcW w:w="1222" w:type="dxa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6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Órakeret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41" w:after="160" w:line="312" w:lineRule="auto"/>
              <w:ind w:left="6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 xml:space="preserve"> 5 óra</w:t>
            </w:r>
          </w:p>
        </w:tc>
      </w:tr>
      <w:tr w:rsidR="00991E96" w:rsidRPr="005B1E8B" w:rsidTr="00A26A52">
        <w:trPr>
          <w:trHeight w:val="648"/>
        </w:trPr>
        <w:tc>
          <w:tcPr>
            <w:tcW w:w="2112" w:type="dxa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191" w:after="160" w:line="312" w:lineRule="auto"/>
              <w:ind w:left="71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Előzetes tudás</w:t>
            </w:r>
          </w:p>
        </w:tc>
        <w:tc>
          <w:tcPr>
            <w:tcW w:w="7120" w:type="dxa"/>
            <w:gridSpan w:val="3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37" w:after="160" w:line="312" w:lineRule="auto"/>
              <w:ind w:left="71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különböző kommunikációs formák használata</w:t>
            </w:r>
          </w:p>
        </w:tc>
      </w:tr>
      <w:tr w:rsidR="00991E96" w:rsidRPr="005B1E8B" w:rsidTr="00A26A52">
        <w:trPr>
          <w:trHeight w:val="1261"/>
        </w:trPr>
        <w:tc>
          <w:tcPr>
            <w:tcW w:w="2112" w:type="dxa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192" w:after="160" w:line="312" w:lineRule="auto"/>
              <w:ind w:left="71" w:right="29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A tematikai egység nevelési-fejlesztési céljai</w:t>
            </w:r>
          </w:p>
        </w:tc>
        <w:tc>
          <w:tcPr>
            <w:tcW w:w="7120" w:type="dxa"/>
            <w:gridSpan w:val="3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41" w:after="160" w:line="312" w:lineRule="auto"/>
              <w:ind w:left="71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Kommunikáció csatornáinak fejlesztése, a kreativitás, az egymáshoz való viszony magasabb szintre emelése.</w:t>
            </w:r>
          </w:p>
        </w:tc>
      </w:tr>
      <w:tr w:rsidR="00991E96" w:rsidRPr="005B1E8B" w:rsidTr="00A26A52">
        <w:trPr>
          <w:trHeight w:val="309"/>
        </w:trPr>
        <w:tc>
          <w:tcPr>
            <w:tcW w:w="9232" w:type="dxa"/>
            <w:gridSpan w:val="4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7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Ismeretek/fejlesztési követelmények</w:t>
            </w:r>
          </w:p>
        </w:tc>
      </w:tr>
      <w:tr w:rsidR="00991E96" w:rsidRPr="005B1E8B" w:rsidTr="00A26A52">
        <w:trPr>
          <w:trHeight w:val="978"/>
        </w:trPr>
        <w:tc>
          <w:tcPr>
            <w:tcW w:w="9232" w:type="dxa"/>
            <w:gridSpan w:val="4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2" w:after="160" w:line="312" w:lineRule="auto"/>
              <w:ind w:left="71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proofErr w:type="gramStart"/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Improvizációs</w:t>
            </w:r>
            <w:proofErr w:type="gramEnd"/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 xml:space="preserve"> feladatok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2" w:after="160" w:line="312" w:lineRule="auto"/>
              <w:ind w:left="71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Beugró- műsorszám megtekintése, utána eljátszása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before="2"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proofErr w:type="gramStart"/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Instruálás</w:t>
            </w:r>
            <w:proofErr w:type="gramEnd"/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before="2"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lastRenderedPageBreak/>
              <w:t>Stop-trükk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before="2"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Váltóláz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before="2"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Zsebszöveg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before="2"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Bekérdező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before="2"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Ki vagyok én?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before="2"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Befutó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before="2"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4 kérdés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before="2"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Fotóalbum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before="2"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proofErr w:type="spellStart"/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Lasítás</w:t>
            </w:r>
            <w:proofErr w:type="spellEnd"/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before="2"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1-2-3-4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before="2"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ABC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2" w:after="160" w:line="312" w:lineRule="auto"/>
              <w:ind w:left="71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 xml:space="preserve">Sportjelenetek, </w:t>
            </w:r>
            <w:proofErr w:type="gramStart"/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szituációk</w:t>
            </w:r>
            <w:proofErr w:type="gramEnd"/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, feladatok bekapcsolása a játékba.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2" w:after="160" w:line="312" w:lineRule="auto"/>
              <w:ind w:left="71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Üzenetváltó játékok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2" w:after="160" w:line="312" w:lineRule="auto"/>
              <w:ind w:left="71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Egyszerű és összetett kommunikációs játékok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69" w:right="147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Egyéni, páros és csoportos feladatok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1" w:after="160" w:line="312" w:lineRule="auto"/>
              <w:ind w:left="72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</w:p>
        </w:tc>
      </w:tr>
      <w:tr w:rsidR="00991E96" w:rsidRPr="005B1E8B" w:rsidTr="00A26A52">
        <w:trPr>
          <w:trHeight w:val="618"/>
        </w:trPr>
        <w:tc>
          <w:tcPr>
            <w:tcW w:w="2121" w:type="dxa"/>
            <w:gridSpan w:val="2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35" w:after="160" w:line="312" w:lineRule="auto"/>
              <w:ind w:left="71" w:right="32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lastRenderedPageBreak/>
              <w:t>Kulcsfogalmak/ fogalmak</w:t>
            </w:r>
          </w:p>
        </w:tc>
        <w:tc>
          <w:tcPr>
            <w:tcW w:w="7111" w:type="dxa"/>
            <w:gridSpan w:val="2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41" w:after="160" w:line="312" w:lineRule="auto"/>
              <w:ind w:left="69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kommunikáció, beszéd, irányítás, rögtönzés, kapcsolat, hangulat</w:t>
            </w:r>
          </w:p>
        </w:tc>
      </w:tr>
    </w:tbl>
    <w:p w:rsidR="00991E96" w:rsidRPr="00F3072E" w:rsidRDefault="00991E96" w:rsidP="00991E96">
      <w:pPr>
        <w:widowControl w:val="0"/>
        <w:autoSpaceDE w:val="0"/>
        <w:autoSpaceDN w:val="0"/>
        <w:spacing w:before="11" w:after="160" w:line="312" w:lineRule="auto"/>
        <w:jc w:val="both"/>
        <w:rPr>
          <w:rFonts w:ascii="Times New Roman" w:eastAsia="Calibri" w:hAnsi="Times New Roman"/>
          <w:b/>
          <w:sz w:val="24"/>
          <w:szCs w:val="24"/>
          <w:lang w:eastAsia="hu-HU" w:bidi="hu-HU"/>
        </w:rPr>
      </w:pPr>
    </w:p>
    <w:tbl>
      <w:tblPr>
        <w:tblW w:w="923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9"/>
        <w:gridCol w:w="5917"/>
        <w:gridCol w:w="1192"/>
      </w:tblGrid>
      <w:tr w:rsidR="00991E96" w:rsidRPr="005B1E8B" w:rsidTr="00A26A52">
        <w:trPr>
          <w:trHeight w:val="619"/>
        </w:trPr>
        <w:tc>
          <w:tcPr>
            <w:tcW w:w="2112" w:type="dxa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71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Tematikai egység/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38" w:after="160" w:line="312" w:lineRule="auto"/>
              <w:ind w:left="71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Fejlesztési cél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172" w:after="160" w:line="312" w:lineRule="auto"/>
              <w:ind w:left="71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Önkifejezés</w:t>
            </w:r>
          </w:p>
        </w:tc>
        <w:tc>
          <w:tcPr>
            <w:tcW w:w="1192" w:type="dxa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7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Órakeret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38" w:after="160" w:line="312" w:lineRule="auto"/>
              <w:ind w:left="7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4 óra</w:t>
            </w:r>
          </w:p>
        </w:tc>
      </w:tr>
      <w:tr w:rsidR="00991E96" w:rsidRPr="005B1E8B" w:rsidTr="00A26A52">
        <w:trPr>
          <w:trHeight w:val="309"/>
        </w:trPr>
        <w:tc>
          <w:tcPr>
            <w:tcW w:w="2112" w:type="dxa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71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Előzetes tudás</w:t>
            </w:r>
          </w:p>
        </w:tc>
        <w:tc>
          <w:tcPr>
            <w:tcW w:w="7118" w:type="dxa"/>
            <w:gridSpan w:val="3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71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 xml:space="preserve">kreatív tevékenység, verbalitás, </w:t>
            </w:r>
          </w:p>
        </w:tc>
      </w:tr>
      <w:tr w:rsidR="00991E96" w:rsidRPr="005B1E8B" w:rsidTr="00A26A52">
        <w:trPr>
          <w:trHeight w:val="926"/>
        </w:trPr>
        <w:tc>
          <w:tcPr>
            <w:tcW w:w="2112" w:type="dxa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71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A tematikai egység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9" w:after="160" w:line="312" w:lineRule="auto"/>
              <w:ind w:left="71" w:right="28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nevelési-fejlesztési céljai</w:t>
            </w:r>
          </w:p>
        </w:tc>
        <w:tc>
          <w:tcPr>
            <w:tcW w:w="7118" w:type="dxa"/>
            <w:gridSpan w:val="3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9" w:after="160" w:line="312" w:lineRule="auto"/>
              <w:ind w:left="71" w:right="431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A gyerekek tudják értelmezni a filmet, meg tudják fogalmazni gondolataikat, és kifejezésre tudják juttatni valamilyen formában.</w:t>
            </w:r>
          </w:p>
        </w:tc>
      </w:tr>
      <w:tr w:rsidR="00991E96" w:rsidRPr="005B1E8B" w:rsidTr="00A26A52">
        <w:trPr>
          <w:trHeight w:val="309"/>
        </w:trPr>
        <w:tc>
          <w:tcPr>
            <w:tcW w:w="9230" w:type="dxa"/>
            <w:gridSpan w:val="4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7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Ismeretek/fejlesztési követelmények</w:t>
            </w:r>
          </w:p>
        </w:tc>
      </w:tr>
      <w:tr w:rsidR="00991E96" w:rsidRPr="005B1E8B" w:rsidTr="00A26A52">
        <w:trPr>
          <w:trHeight w:val="274"/>
        </w:trPr>
        <w:tc>
          <w:tcPr>
            <w:tcW w:w="9230" w:type="dxa"/>
            <w:gridSpan w:val="4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69" w:right="147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Film megtekintése.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69" w:right="147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lastRenderedPageBreak/>
              <w:t xml:space="preserve">Ajánlott filmek: 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69" w:right="147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 xml:space="preserve">Sok hűhó semmiért - Vígjáték/romantikus </w:t>
            </w:r>
            <w:proofErr w:type="gramStart"/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komédia</w:t>
            </w:r>
            <w:proofErr w:type="gramEnd"/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69" w:right="147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 xml:space="preserve">Rendező: </w:t>
            </w:r>
            <w:proofErr w:type="spellStart"/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Kenneth</w:t>
            </w:r>
            <w:proofErr w:type="spellEnd"/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 xml:space="preserve"> </w:t>
            </w:r>
            <w:proofErr w:type="spellStart"/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Branagh</w:t>
            </w:r>
            <w:proofErr w:type="spellEnd"/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 xml:space="preserve">) 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69" w:right="147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vagy Császárok Klubja - Dráma/történelmi film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69" w:right="147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Rendező: Michael Hoffmann)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69" w:right="147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 xml:space="preserve">Egyéb más film is választható a dráma, vagy a történelmi vígjáték, </w:t>
            </w:r>
            <w:proofErr w:type="gramStart"/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komédia</w:t>
            </w:r>
            <w:proofErr w:type="gramEnd"/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 xml:space="preserve"> kategóriában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69" w:right="147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69" w:right="147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A film időbeli és térbeli elhelyezése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69" w:right="147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A film megbeszélése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69" w:right="147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 xml:space="preserve"> 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69" w:right="147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Bármilyen alkotás készítése az élményekből: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after="160" w:line="312" w:lineRule="auto"/>
              <w:ind w:right="147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Egyéni, páros és csoportos feladatok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after="160" w:line="312" w:lineRule="auto"/>
              <w:ind w:right="147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 xml:space="preserve">Improvizatív feladatok 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after="160" w:line="312" w:lineRule="auto"/>
              <w:ind w:right="147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Kreatív alkotások</w:t>
            </w:r>
          </w:p>
          <w:p w:rsidR="00991E96" w:rsidRPr="005B1E8B" w:rsidRDefault="00991E96" w:rsidP="00A26A52">
            <w:pPr>
              <w:widowControl w:val="0"/>
              <w:spacing w:after="160" w:line="312" w:lineRule="auto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Alkotások tapasztalatainak megbeszélése</w:t>
            </w:r>
          </w:p>
        </w:tc>
      </w:tr>
      <w:tr w:rsidR="00991E96" w:rsidRPr="005B1E8B" w:rsidTr="00A26A52">
        <w:trPr>
          <w:trHeight w:val="925"/>
        </w:trPr>
        <w:tc>
          <w:tcPr>
            <w:tcW w:w="2121" w:type="dxa"/>
            <w:gridSpan w:val="2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191" w:after="160" w:line="312" w:lineRule="auto"/>
              <w:ind w:left="71" w:right="32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lastRenderedPageBreak/>
              <w:t>Kulcsfogalmak/ fogalmak</w:t>
            </w:r>
          </w:p>
        </w:tc>
        <w:tc>
          <w:tcPr>
            <w:tcW w:w="7109" w:type="dxa"/>
            <w:gridSpan w:val="2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right="46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megfigyelés, értelmezés, együttműködés, alkotó munka, kifejezőkészség</w:t>
            </w:r>
          </w:p>
          <w:p w:rsidR="00991E96" w:rsidRPr="005B1E8B" w:rsidRDefault="00991E96" w:rsidP="00A26A52">
            <w:pPr>
              <w:widowControl w:val="0"/>
              <w:spacing w:after="160" w:line="312" w:lineRule="auto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</w:p>
        </w:tc>
      </w:tr>
    </w:tbl>
    <w:p w:rsidR="00991E96" w:rsidRPr="00F3072E" w:rsidRDefault="00991E96" w:rsidP="00991E96">
      <w:pPr>
        <w:widowControl w:val="0"/>
        <w:autoSpaceDE w:val="0"/>
        <w:autoSpaceDN w:val="0"/>
        <w:spacing w:before="4" w:after="160" w:line="312" w:lineRule="auto"/>
        <w:jc w:val="both"/>
        <w:rPr>
          <w:rFonts w:ascii="Times New Roman" w:eastAsia="Calibri" w:hAnsi="Times New Roman"/>
          <w:b/>
          <w:sz w:val="24"/>
          <w:szCs w:val="24"/>
          <w:lang w:eastAsia="hu-HU" w:bidi="hu-HU"/>
        </w:rPr>
      </w:pPr>
    </w:p>
    <w:tbl>
      <w:tblPr>
        <w:tblW w:w="9232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32"/>
        <w:gridCol w:w="5927"/>
        <w:gridCol w:w="1193"/>
      </w:tblGrid>
      <w:tr w:rsidR="00991E96" w:rsidRPr="005B1E8B" w:rsidTr="00A26A52">
        <w:trPr>
          <w:trHeight w:val="616"/>
        </w:trPr>
        <w:tc>
          <w:tcPr>
            <w:tcW w:w="2112" w:type="dxa"/>
            <w:gridSpan w:val="2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71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Tematikai egység/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41" w:after="160" w:line="312" w:lineRule="auto"/>
              <w:ind w:left="71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Fejlesztési cél</w:t>
            </w:r>
          </w:p>
        </w:tc>
        <w:tc>
          <w:tcPr>
            <w:tcW w:w="5927" w:type="dxa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172" w:after="160" w:line="312" w:lineRule="auto"/>
              <w:ind w:left="71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Megismerés – feldolgozás – befogadás</w:t>
            </w:r>
          </w:p>
        </w:tc>
        <w:tc>
          <w:tcPr>
            <w:tcW w:w="1193" w:type="dxa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6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Órakeret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41" w:after="160" w:line="312" w:lineRule="auto"/>
              <w:ind w:left="6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5 óra</w:t>
            </w:r>
          </w:p>
        </w:tc>
      </w:tr>
      <w:tr w:rsidR="00991E96" w:rsidRPr="005B1E8B" w:rsidTr="00A26A52">
        <w:trPr>
          <w:trHeight w:val="309"/>
        </w:trPr>
        <w:tc>
          <w:tcPr>
            <w:tcW w:w="2112" w:type="dxa"/>
            <w:gridSpan w:val="2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71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Előzetes tudás</w:t>
            </w:r>
          </w:p>
        </w:tc>
        <w:tc>
          <w:tcPr>
            <w:tcW w:w="7120" w:type="dxa"/>
            <w:gridSpan w:val="2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71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alkalmazkodás, illeszkedés, változtatásra való képesség</w:t>
            </w:r>
          </w:p>
        </w:tc>
      </w:tr>
      <w:tr w:rsidR="00991E96" w:rsidRPr="005B1E8B" w:rsidTr="00A26A52">
        <w:trPr>
          <w:trHeight w:val="1280"/>
        </w:trPr>
        <w:tc>
          <w:tcPr>
            <w:tcW w:w="2112" w:type="dxa"/>
            <w:gridSpan w:val="2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71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A tematikai</w:t>
            </w:r>
            <w:r w:rsidRPr="005B1E8B">
              <w:rPr>
                <w:rFonts w:ascii="Times New Roman" w:eastAsia="Calibri" w:hAnsi="Times New Roman"/>
                <w:b/>
                <w:spacing w:val="-7"/>
                <w:sz w:val="24"/>
                <w:szCs w:val="24"/>
                <w:lang w:eastAsia="hu-HU" w:bidi="hu-HU"/>
              </w:rPr>
              <w:t xml:space="preserve"> </w:t>
            </w: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egység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41" w:after="160" w:line="312" w:lineRule="auto"/>
              <w:ind w:left="71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nevelési-fejlesztési céljai</w:t>
            </w:r>
          </w:p>
        </w:tc>
        <w:tc>
          <w:tcPr>
            <w:tcW w:w="7120" w:type="dxa"/>
            <w:gridSpan w:val="2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41" w:after="160" w:line="312" w:lineRule="auto"/>
              <w:ind w:left="71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A gyerekek képesek legyenek párhuzamot állítani a filmben tapasztaltak és saját sportkarrierjük között.</w:t>
            </w:r>
          </w:p>
        </w:tc>
      </w:tr>
      <w:tr w:rsidR="00991E96" w:rsidRPr="005B1E8B" w:rsidTr="00A26A52">
        <w:trPr>
          <w:trHeight w:val="618"/>
        </w:trPr>
        <w:tc>
          <w:tcPr>
            <w:tcW w:w="9232" w:type="dxa"/>
            <w:gridSpan w:val="4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150" w:after="160" w:line="312" w:lineRule="auto"/>
              <w:ind w:left="71" w:right="129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Ismeretek/fejlesztési követelmények</w:t>
            </w:r>
          </w:p>
        </w:tc>
      </w:tr>
      <w:tr w:rsidR="00991E96" w:rsidRPr="005B1E8B" w:rsidTr="00A26A52">
        <w:trPr>
          <w:trHeight w:val="978"/>
        </w:trPr>
        <w:tc>
          <w:tcPr>
            <w:tcW w:w="9232" w:type="dxa"/>
            <w:gridSpan w:val="4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lastRenderedPageBreak/>
              <w:t xml:space="preserve">Sport témájú filmek megtekintése: 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Tűzszekerek- Sportfilm/ Dráma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Rendező: Hugh Hudson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Carter edző - Sportfilm/ Dráma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Rendező: Thomas Carter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ind w:left="69" w:right="147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 xml:space="preserve">Egyéb más film is választható a sporttal kapcsolatos film </w:t>
            </w:r>
            <w:proofErr w:type="gramStart"/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kategóriában</w:t>
            </w:r>
            <w:proofErr w:type="gramEnd"/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.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 xml:space="preserve">Filmek értékelése, megbeszélése különböző szempontok </w:t>
            </w:r>
            <w:proofErr w:type="spellStart"/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akapján</w:t>
            </w:r>
            <w:proofErr w:type="spellEnd"/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: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történelmi háttér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valóság vagy kitaláció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kapcsolat a sporttal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zene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személyek jellemfejlődése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saját személyes tanulság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ki, mit tud ebből kamatoztatni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egyéb vélemények</w:t>
            </w:r>
          </w:p>
          <w:p w:rsidR="00991E96" w:rsidRPr="005B1E8B" w:rsidRDefault="00991E96" w:rsidP="00991E96">
            <w:pPr>
              <w:widowControl w:val="0"/>
              <w:numPr>
                <w:ilvl w:val="0"/>
                <w:numId w:val="1"/>
              </w:numPr>
              <w:spacing w:after="160"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példakép lehetősége</w:t>
            </w:r>
          </w:p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41" w:after="160" w:line="312" w:lineRule="auto"/>
              <w:ind w:left="69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stb.</w:t>
            </w:r>
          </w:p>
        </w:tc>
      </w:tr>
      <w:tr w:rsidR="00991E96" w:rsidRPr="005B1E8B" w:rsidTr="00A26A52">
        <w:trPr>
          <w:trHeight w:val="616"/>
        </w:trPr>
        <w:tc>
          <w:tcPr>
            <w:tcW w:w="1980" w:type="dxa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35" w:after="160" w:line="312" w:lineRule="auto"/>
              <w:ind w:left="71" w:right="32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b/>
                <w:sz w:val="24"/>
                <w:szCs w:val="24"/>
                <w:lang w:eastAsia="hu-HU" w:bidi="hu-HU"/>
              </w:rPr>
              <w:t>Kulcsfogalmak/ fogalmak</w:t>
            </w:r>
          </w:p>
        </w:tc>
        <w:tc>
          <w:tcPr>
            <w:tcW w:w="7252" w:type="dxa"/>
            <w:gridSpan w:val="3"/>
            <w:shd w:val="clear" w:color="auto" w:fill="auto"/>
          </w:tcPr>
          <w:p w:rsidR="00991E96" w:rsidRPr="005B1E8B" w:rsidRDefault="00991E96" w:rsidP="00A26A52">
            <w:pPr>
              <w:widowControl w:val="0"/>
              <w:autoSpaceDE w:val="0"/>
              <w:autoSpaceDN w:val="0"/>
              <w:spacing w:before="41" w:after="160" w:line="312" w:lineRule="auto"/>
              <w:ind w:left="69"/>
              <w:jc w:val="both"/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</w:pPr>
            <w:r w:rsidRPr="005B1E8B">
              <w:rPr>
                <w:rFonts w:ascii="Times New Roman" w:eastAsia="Calibri" w:hAnsi="Times New Roman"/>
                <w:sz w:val="24"/>
                <w:szCs w:val="24"/>
                <w:lang w:eastAsia="hu-HU" w:bidi="hu-HU"/>
              </w:rPr>
              <w:t>érték, cél, küzdelem, következetesség, hit, bizalom</w:t>
            </w:r>
          </w:p>
        </w:tc>
      </w:tr>
    </w:tbl>
    <w:p w:rsidR="00991E96" w:rsidRPr="00F3072E" w:rsidRDefault="00991E96" w:rsidP="00991E96">
      <w:pPr>
        <w:widowControl w:val="0"/>
        <w:autoSpaceDE w:val="0"/>
        <w:autoSpaceDN w:val="0"/>
        <w:spacing w:before="2" w:after="160" w:line="312" w:lineRule="auto"/>
        <w:jc w:val="both"/>
        <w:rPr>
          <w:rFonts w:ascii="Times New Roman" w:eastAsia="Calibri" w:hAnsi="Times New Roman"/>
          <w:b/>
          <w:sz w:val="24"/>
          <w:szCs w:val="24"/>
          <w:lang w:eastAsia="hu-HU" w:bidi="hu-HU"/>
        </w:rPr>
      </w:pPr>
    </w:p>
    <w:p w:rsidR="00991E96" w:rsidRPr="00F3072E" w:rsidRDefault="00991E96" w:rsidP="00991E96">
      <w:pPr>
        <w:widowControl w:val="0"/>
        <w:autoSpaceDE w:val="0"/>
        <w:autoSpaceDN w:val="0"/>
        <w:spacing w:before="3" w:after="160" w:line="312" w:lineRule="auto"/>
        <w:jc w:val="both"/>
        <w:rPr>
          <w:rFonts w:ascii="Times New Roman" w:eastAsia="Calibri" w:hAnsi="Times New Roman"/>
          <w:b/>
          <w:sz w:val="24"/>
          <w:szCs w:val="24"/>
          <w:lang w:eastAsia="hu-HU" w:bidi="hu-HU"/>
        </w:rPr>
      </w:pPr>
      <w:r w:rsidRPr="00F3072E">
        <w:rPr>
          <w:rFonts w:ascii="Times New Roman" w:eastAsia="Calibri" w:hAnsi="Times New Roman"/>
          <w:b/>
          <w:sz w:val="24"/>
          <w:szCs w:val="24"/>
          <w:lang w:eastAsia="hu-HU" w:bidi="hu-HU"/>
        </w:rPr>
        <w:t>Elvárható eredmények az 7. évfolyam végére:</w:t>
      </w:r>
    </w:p>
    <w:p w:rsidR="00991E96" w:rsidRPr="00F3072E" w:rsidRDefault="00991E96" w:rsidP="00991E96">
      <w:pPr>
        <w:widowControl w:val="0"/>
        <w:autoSpaceDE w:val="0"/>
        <w:autoSpaceDN w:val="0"/>
        <w:spacing w:before="3" w:after="160" w:line="312" w:lineRule="auto"/>
        <w:jc w:val="both"/>
        <w:rPr>
          <w:rFonts w:ascii="Times New Roman" w:eastAsia="Calibri" w:hAnsi="Times New Roman"/>
          <w:sz w:val="24"/>
          <w:szCs w:val="24"/>
          <w:lang w:eastAsia="hu-HU" w:bidi="hu-HU"/>
        </w:rPr>
      </w:pPr>
      <w:r w:rsidRPr="00F3072E">
        <w:rPr>
          <w:rFonts w:ascii="Times New Roman" w:eastAsia="Calibri" w:hAnsi="Times New Roman"/>
          <w:sz w:val="24"/>
          <w:szCs w:val="24"/>
          <w:lang w:eastAsia="hu-HU" w:bidi="hu-HU"/>
        </w:rPr>
        <w:t>Együttműködő részvétel a feladatokban, játékokban.</w:t>
      </w:r>
    </w:p>
    <w:p w:rsidR="00991E96" w:rsidRPr="00F3072E" w:rsidRDefault="00991E96" w:rsidP="00991E96">
      <w:pPr>
        <w:widowControl w:val="0"/>
        <w:autoSpaceDE w:val="0"/>
        <w:autoSpaceDN w:val="0"/>
        <w:spacing w:after="160" w:line="312" w:lineRule="auto"/>
        <w:jc w:val="both"/>
        <w:rPr>
          <w:rFonts w:ascii="Times New Roman" w:eastAsia="Calibri" w:hAnsi="Times New Roman"/>
          <w:sz w:val="24"/>
          <w:szCs w:val="24"/>
          <w:lang w:eastAsia="hu-HU" w:bidi="hu-HU"/>
        </w:rPr>
      </w:pPr>
      <w:r w:rsidRPr="00F3072E">
        <w:rPr>
          <w:rFonts w:ascii="Times New Roman" w:eastAsia="Calibri" w:hAnsi="Times New Roman"/>
          <w:sz w:val="24"/>
          <w:szCs w:val="24"/>
          <w:lang w:eastAsia="hu-HU" w:bidi="hu-HU"/>
        </w:rPr>
        <w:t>Alkotó részvétel a kreatív feladatokban.</w:t>
      </w:r>
    </w:p>
    <w:p w:rsidR="00991E96" w:rsidRPr="00F3072E" w:rsidRDefault="00991E96" w:rsidP="00991E96">
      <w:pPr>
        <w:widowControl w:val="0"/>
        <w:pBdr>
          <w:bottom w:val="single" w:sz="6" w:space="1" w:color="auto"/>
        </w:pBdr>
        <w:autoSpaceDE w:val="0"/>
        <w:autoSpaceDN w:val="0"/>
        <w:spacing w:before="2" w:after="160" w:line="312" w:lineRule="auto"/>
        <w:jc w:val="both"/>
        <w:rPr>
          <w:rFonts w:ascii="Times New Roman" w:eastAsia="Calibri" w:hAnsi="Times New Roman"/>
          <w:sz w:val="24"/>
          <w:szCs w:val="24"/>
          <w:lang w:eastAsia="hu-HU" w:bidi="hu-HU"/>
        </w:rPr>
      </w:pPr>
      <w:r w:rsidRPr="00F3072E">
        <w:rPr>
          <w:rFonts w:ascii="Times New Roman" w:eastAsia="Calibri" w:hAnsi="Times New Roman"/>
          <w:sz w:val="24"/>
          <w:szCs w:val="24"/>
          <w:lang w:eastAsia="hu-HU" w:bidi="hu-HU"/>
        </w:rPr>
        <w:t>Tudjon együttműködni társaival.</w:t>
      </w:r>
    </w:p>
    <w:p w:rsidR="00991E96" w:rsidRPr="00F3072E" w:rsidRDefault="00991E96" w:rsidP="00991E96">
      <w:pPr>
        <w:widowControl w:val="0"/>
        <w:pBdr>
          <w:bottom w:val="single" w:sz="6" w:space="1" w:color="auto"/>
        </w:pBdr>
        <w:autoSpaceDE w:val="0"/>
        <w:autoSpaceDN w:val="0"/>
        <w:spacing w:before="2" w:after="160" w:line="312" w:lineRule="auto"/>
        <w:jc w:val="both"/>
        <w:rPr>
          <w:rFonts w:ascii="Times New Roman" w:eastAsia="Calibri" w:hAnsi="Times New Roman"/>
          <w:sz w:val="24"/>
          <w:szCs w:val="24"/>
          <w:lang w:eastAsia="hu-HU" w:bidi="hu-HU"/>
        </w:rPr>
      </w:pPr>
      <w:r w:rsidRPr="00F3072E">
        <w:rPr>
          <w:rFonts w:ascii="Times New Roman" w:eastAsia="Calibri" w:hAnsi="Times New Roman"/>
          <w:sz w:val="24"/>
          <w:szCs w:val="24"/>
          <w:lang w:eastAsia="hu-HU" w:bidi="hu-HU"/>
        </w:rPr>
        <w:t>Legyen tisztában a zene és tánc kapcsolatával.</w:t>
      </w:r>
    </w:p>
    <w:p w:rsidR="00991E96" w:rsidRPr="00F3072E" w:rsidRDefault="00991E96" w:rsidP="00991E96">
      <w:pPr>
        <w:widowControl w:val="0"/>
        <w:pBdr>
          <w:bottom w:val="single" w:sz="6" w:space="1" w:color="auto"/>
        </w:pBdr>
        <w:autoSpaceDE w:val="0"/>
        <w:autoSpaceDN w:val="0"/>
        <w:spacing w:before="2" w:after="160" w:line="312" w:lineRule="auto"/>
        <w:jc w:val="both"/>
        <w:rPr>
          <w:rFonts w:ascii="Times New Roman" w:eastAsia="Calibri" w:hAnsi="Times New Roman"/>
          <w:sz w:val="24"/>
          <w:szCs w:val="24"/>
          <w:lang w:eastAsia="hu-HU" w:bidi="hu-HU"/>
        </w:rPr>
      </w:pPr>
      <w:r w:rsidRPr="00F3072E">
        <w:rPr>
          <w:rFonts w:ascii="Times New Roman" w:eastAsia="Calibri" w:hAnsi="Times New Roman"/>
          <w:sz w:val="24"/>
          <w:szCs w:val="24"/>
          <w:lang w:eastAsia="hu-HU" w:bidi="hu-HU"/>
        </w:rPr>
        <w:t>Értékelni tudja az általa látottakat.</w:t>
      </w:r>
    </w:p>
    <w:p w:rsidR="00613F4F" w:rsidRDefault="00991E96" w:rsidP="00991E96">
      <w:r>
        <w:rPr>
          <w:rFonts w:ascii="Times New Roman" w:eastAsia="Calibri" w:hAnsi="Times New Roman"/>
          <w:sz w:val="24"/>
          <w:szCs w:val="24"/>
          <w:lang w:eastAsia="hu-HU" w:bidi="hu-HU"/>
        </w:rPr>
        <w:br w:type="page"/>
      </w:r>
      <w:bookmarkStart w:id="0" w:name="_GoBack"/>
      <w:bookmarkEnd w:id="0"/>
    </w:p>
    <w:sectPr w:rsidR="00613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08B"/>
    <w:multiLevelType w:val="hybridMultilevel"/>
    <w:tmpl w:val="28A6C974"/>
    <w:lvl w:ilvl="0" w:tplc="0570DF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378E5"/>
    <w:multiLevelType w:val="hybridMultilevel"/>
    <w:tmpl w:val="3848AA86"/>
    <w:lvl w:ilvl="0" w:tplc="994A4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96"/>
    <w:rsid w:val="00613F4F"/>
    <w:rsid w:val="0099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A5C99-CCDB-4063-B089-A4E5DD4E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1E9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1ECE92B3E008498A148DAB92D22371" ma:contentTypeVersion="6" ma:contentTypeDescription="Új dokumentum létrehozása." ma:contentTypeScope="" ma:versionID="c11eaa706d56f35fd32bae2ea200be3a">
  <xsd:schema xmlns:xsd="http://www.w3.org/2001/XMLSchema" xmlns:xs="http://www.w3.org/2001/XMLSchema" xmlns:p="http://schemas.microsoft.com/office/2006/metadata/properties" xmlns:ns2="0116773a-2e3a-4877-81f0-2b018921400c" xmlns:ns3="1f691ddd-729e-46d5-8ed6-878e4260c4d4" targetNamespace="http://schemas.microsoft.com/office/2006/metadata/properties" ma:root="true" ma:fieldsID="618a57d6c11c9437e5a67f5b47753b49" ns2:_="" ns3:_="">
    <xsd:import namespace="0116773a-2e3a-4877-81f0-2b018921400c"/>
    <xsd:import namespace="1f691ddd-729e-46d5-8ed6-878e4260c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773a-2e3a-4877-81f0-2b0189214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91ddd-729e-46d5-8ed6-878e4260c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41BA6A-295E-44F5-BA13-DBB75A748ABE}"/>
</file>

<file path=customXml/itemProps2.xml><?xml version="1.0" encoding="utf-8"?>
<ds:datastoreItem xmlns:ds="http://schemas.openxmlformats.org/officeDocument/2006/customXml" ds:itemID="{306BEA85-CBB9-45B4-A9FA-D8F092318F07}"/>
</file>

<file path=customXml/itemProps3.xml><?xml version="1.0" encoding="utf-8"?>
<ds:datastoreItem xmlns:ds="http://schemas.openxmlformats.org/officeDocument/2006/customXml" ds:itemID="{167CD751-B32A-41A6-83F9-331182F62C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1306</Words>
  <Characters>9013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Szöginé Kotormán Zsuzsanna</dc:creator>
  <cp:keywords/>
  <dc:description/>
  <cp:lastModifiedBy>Szöginé Kotormán Zsuzsanna</cp:lastModifiedBy>
  <cp:revision>1</cp:revision>
  <dcterms:created xsi:type="dcterms:W3CDTF">2020-07-02T09:18:00Z</dcterms:created>
  <dcterms:modified xsi:type="dcterms:W3CDTF">2020-07-02T09:18:00Z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0x0101007E1ECE92B3E008498A148DAB92D22371</vt:lpwstr>
  </property>
</Properties>
</file>